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5A" w:rsidRPr="0041585A" w:rsidRDefault="0041585A" w:rsidP="0041585A">
      <w:pPr>
        <w:pStyle w:val="afb"/>
        <w:jc w:val="center"/>
        <w:rPr>
          <w:rFonts w:ascii="Times New Roman" w:hAnsi="Times New Roman"/>
          <w:b/>
          <w:sz w:val="28"/>
        </w:rPr>
      </w:pPr>
      <w:r w:rsidRPr="0041585A">
        <w:rPr>
          <w:rFonts w:ascii="Times New Roman" w:hAnsi="Times New Roman"/>
          <w:b/>
          <w:sz w:val="28"/>
        </w:rPr>
        <w:t>СОВЕТ ДЕПУТАТОВ</w:t>
      </w:r>
    </w:p>
    <w:p w:rsidR="0041585A" w:rsidRPr="0041585A" w:rsidRDefault="0041585A" w:rsidP="0041585A">
      <w:pPr>
        <w:pStyle w:val="afb"/>
        <w:jc w:val="center"/>
        <w:rPr>
          <w:rFonts w:ascii="Times New Roman" w:hAnsi="Times New Roman"/>
          <w:b/>
          <w:color w:val="000000"/>
          <w:sz w:val="28"/>
        </w:rPr>
      </w:pPr>
      <w:r w:rsidRPr="0041585A">
        <w:rPr>
          <w:rFonts w:ascii="Times New Roman" w:hAnsi="Times New Roman"/>
          <w:b/>
          <w:color w:val="000000"/>
          <w:sz w:val="28"/>
        </w:rPr>
        <w:t>МУНИЦИПАЛЬНОГО ОКРУГА СОКОЛЬНИКИ</w:t>
      </w:r>
    </w:p>
    <w:p w:rsidR="0041585A" w:rsidRPr="0041585A" w:rsidRDefault="0041585A" w:rsidP="0041585A">
      <w:pPr>
        <w:pStyle w:val="afb"/>
        <w:jc w:val="center"/>
        <w:rPr>
          <w:rFonts w:ascii="Times New Roman" w:hAnsi="Times New Roman"/>
          <w:color w:val="000000"/>
        </w:rPr>
      </w:pPr>
    </w:p>
    <w:p w:rsidR="0041585A" w:rsidRPr="0041585A" w:rsidRDefault="0041585A" w:rsidP="0041585A">
      <w:pPr>
        <w:pStyle w:val="afb"/>
        <w:jc w:val="center"/>
        <w:rPr>
          <w:rFonts w:ascii="Times New Roman" w:hAnsi="Times New Roman"/>
          <w:b/>
          <w:sz w:val="28"/>
        </w:rPr>
      </w:pPr>
      <w:r w:rsidRPr="0041585A">
        <w:rPr>
          <w:rFonts w:ascii="Times New Roman" w:hAnsi="Times New Roman"/>
          <w:b/>
          <w:sz w:val="28"/>
        </w:rPr>
        <w:t>РЕШЕНИЕ</w:t>
      </w:r>
    </w:p>
    <w:p w:rsidR="0041585A" w:rsidRPr="0041585A" w:rsidRDefault="0041585A" w:rsidP="0041585A">
      <w:pPr>
        <w:jc w:val="both"/>
        <w:rPr>
          <w:b/>
          <w:sz w:val="20"/>
          <w:szCs w:val="28"/>
        </w:rPr>
      </w:pPr>
    </w:p>
    <w:p w:rsidR="0041585A" w:rsidRPr="0041585A" w:rsidRDefault="0041585A" w:rsidP="0041585A">
      <w:pPr>
        <w:jc w:val="both"/>
        <w:rPr>
          <w:b/>
          <w:sz w:val="28"/>
          <w:szCs w:val="28"/>
        </w:rPr>
      </w:pPr>
      <w:r>
        <w:rPr>
          <w:b/>
          <w:sz w:val="28"/>
          <w:szCs w:val="28"/>
        </w:rPr>
        <w:t>16</w:t>
      </w:r>
      <w:r w:rsidRPr="0041585A">
        <w:rPr>
          <w:b/>
          <w:sz w:val="28"/>
          <w:szCs w:val="28"/>
        </w:rPr>
        <w:t xml:space="preserve"> февраля 2022 года</w:t>
      </w:r>
      <w:r w:rsidRPr="0041585A">
        <w:rPr>
          <w:b/>
          <w:sz w:val="28"/>
          <w:szCs w:val="28"/>
        </w:rPr>
        <w:tab/>
        <w:t xml:space="preserve">№ </w:t>
      </w:r>
      <w:r>
        <w:rPr>
          <w:b/>
          <w:sz w:val="28"/>
          <w:szCs w:val="28"/>
        </w:rPr>
        <w:t>3</w:t>
      </w:r>
      <w:r w:rsidRPr="0041585A">
        <w:rPr>
          <w:b/>
          <w:sz w:val="28"/>
          <w:szCs w:val="28"/>
        </w:rPr>
        <w:t>/</w:t>
      </w:r>
      <w:r>
        <w:rPr>
          <w:b/>
          <w:sz w:val="28"/>
          <w:szCs w:val="28"/>
        </w:rPr>
        <w:t>4</w:t>
      </w:r>
    </w:p>
    <w:p w:rsidR="00380DCD" w:rsidRPr="0041585A" w:rsidRDefault="00380DCD" w:rsidP="002C4B21">
      <w:pPr>
        <w:tabs>
          <w:tab w:val="left" w:pos="3600"/>
        </w:tabs>
        <w:autoSpaceDE w:val="0"/>
        <w:autoSpaceDN w:val="0"/>
        <w:adjustRightInd w:val="0"/>
        <w:ind w:right="5755"/>
        <w:jc w:val="both"/>
        <w:rPr>
          <w:b/>
          <w:sz w:val="16"/>
          <w:szCs w:val="28"/>
        </w:rPr>
      </w:pPr>
    </w:p>
    <w:p w:rsidR="00117DCA" w:rsidRPr="00B26464" w:rsidRDefault="00117DCA" w:rsidP="00117DCA">
      <w:pPr>
        <w:outlineLvl w:val="0"/>
        <w:rPr>
          <w:b/>
          <w:sz w:val="28"/>
          <w:szCs w:val="28"/>
        </w:rPr>
      </w:pPr>
      <w:r w:rsidRPr="00B26464">
        <w:rPr>
          <w:b/>
          <w:sz w:val="28"/>
          <w:szCs w:val="28"/>
        </w:rPr>
        <w:t xml:space="preserve">«О внесении изменений в решение </w:t>
      </w:r>
    </w:p>
    <w:p w:rsidR="00117DCA" w:rsidRPr="00B26464" w:rsidRDefault="00117DCA" w:rsidP="00117DCA">
      <w:pPr>
        <w:outlineLvl w:val="0"/>
        <w:rPr>
          <w:b/>
          <w:sz w:val="28"/>
          <w:szCs w:val="28"/>
        </w:rPr>
      </w:pPr>
      <w:r w:rsidRPr="00B26464">
        <w:rPr>
          <w:b/>
          <w:sz w:val="28"/>
          <w:szCs w:val="28"/>
        </w:rPr>
        <w:t xml:space="preserve">Совета депутатов муниципального округа </w:t>
      </w:r>
    </w:p>
    <w:p w:rsidR="00117DCA" w:rsidRPr="00B26464" w:rsidRDefault="005D25D7" w:rsidP="00117DCA">
      <w:pPr>
        <w:rPr>
          <w:b/>
          <w:sz w:val="28"/>
          <w:szCs w:val="28"/>
        </w:rPr>
      </w:pPr>
      <w:r>
        <w:rPr>
          <w:b/>
          <w:sz w:val="28"/>
          <w:szCs w:val="28"/>
        </w:rPr>
        <w:t>Сокольники от 1</w:t>
      </w:r>
      <w:r w:rsidR="00931D47">
        <w:rPr>
          <w:b/>
          <w:sz w:val="28"/>
          <w:szCs w:val="28"/>
        </w:rPr>
        <w:t>4</w:t>
      </w:r>
      <w:r>
        <w:rPr>
          <w:b/>
          <w:sz w:val="28"/>
          <w:szCs w:val="28"/>
        </w:rPr>
        <w:t xml:space="preserve"> декабря 202</w:t>
      </w:r>
      <w:r w:rsidR="00931D47">
        <w:rPr>
          <w:b/>
          <w:sz w:val="28"/>
          <w:szCs w:val="28"/>
        </w:rPr>
        <w:t>1</w:t>
      </w:r>
      <w:r w:rsidR="00117DCA" w:rsidRPr="00B26464">
        <w:rPr>
          <w:b/>
          <w:sz w:val="28"/>
          <w:szCs w:val="28"/>
        </w:rPr>
        <w:t xml:space="preserve"> года № </w:t>
      </w:r>
      <w:r>
        <w:rPr>
          <w:b/>
          <w:sz w:val="28"/>
          <w:szCs w:val="28"/>
        </w:rPr>
        <w:t>14</w:t>
      </w:r>
      <w:r w:rsidR="00117DCA" w:rsidRPr="00B26464">
        <w:rPr>
          <w:b/>
          <w:sz w:val="28"/>
          <w:szCs w:val="28"/>
        </w:rPr>
        <w:t>/1</w:t>
      </w:r>
    </w:p>
    <w:p w:rsidR="00117DCA" w:rsidRDefault="00117DCA" w:rsidP="00117DCA">
      <w:pPr>
        <w:tabs>
          <w:tab w:val="left" w:pos="3600"/>
        </w:tabs>
        <w:autoSpaceDE w:val="0"/>
        <w:autoSpaceDN w:val="0"/>
        <w:adjustRightInd w:val="0"/>
        <w:jc w:val="both"/>
        <w:rPr>
          <w:b/>
          <w:sz w:val="28"/>
          <w:szCs w:val="28"/>
        </w:rPr>
      </w:pPr>
      <w:r w:rsidRPr="00B26464">
        <w:rPr>
          <w:b/>
          <w:sz w:val="28"/>
          <w:szCs w:val="28"/>
        </w:rPr>
        <w:t>«О бюджете</w:t>
      </w:r>
      <w:r w:rsidRPr="00B26464">
        <w:rPr>
          <w:b/>
          <w:bCs/>
          <w:sz w:val="28"/>
          <w:szCs w:val="28"/>
        </w:rPr>
        <w:t xml:space="preserve"> </w:t>
      </w:r>
      <w:r w:rsidRPr="00B26464">
        <w:rPr>
          <w:b/>
          <w:sz w:val="28"/>
          <w:szCs w:val="28"/>
        </w:rPr>
        <w:t xml:space="preserve">муниципального округа </w:t>
      </w:r>
    </w:p>
    <w:p w:rsidR="00117DCA" w:rsidRDefault="00117DCA" w:rsidP="00117DCA">
      <w:pPr>
        <w:tabs>
          <w:tab w:val="left" w:pos="3600"/>
        </w:tabs>
        <w:autoSpaceDE w:val="0"/>
        <w:autoSpaceDN w:val="0"/>
        <w:adjustRightInd w:val="0"/>
        <w:jc w:val="both"/>
        <w:rPr>
          <w:b/>
          <w:sz w:val="28"/>
          <w:szCs w:val="28"/>
        </w:rPr>
      </w:pPr>
      <w:r w:rsidRPr="00B26464">
        <w:rPr>
          <w:b/>
          <w:sz w:val="28"/>
          <w:szCs w:val="28"/>
        </w:rPr>
        <w:t>Сокольники на</w:t>
      </w:r>
      <w:r w:rsidRPr="00B26464">
        <w:rPr>
          <w:i/>
          <w:sz w:val="28"/>
          <w:szCs w:val="28"/>
        </w:rPr>
        <w:t xml:space="preserve"> </w:t>
      </w:r>
      <w:r w:rsidR="005D25D7">
        <w:rPr>
          <w:b/>
          <w:sz w:val="28"/>
          <w:szCs w:val="28"/>
        </w:rPr>
        <w:t>202</w:t>
      </w:r>
      <w:r w:rsidR="00931D47">
        <w:rPr>
          <w:b/>
          <w:sz w:val="28"/>
          <w:szCs w:val="28"/>
        </w:rPr>
        <w:t>2</w:t>
      </w:r>
      <w:r w:rsidRPr="00B26464">
        <w:rPr>
          <w:b/>
          <w:sz w:val="28"/>
          <w:szCs w:val="28"/>
        </w:rPr>
        <w:t xml:space="preserve"> год и плановый </w:t>
      </w:r>
    </w:p>
    <w:p w:rsidR="00117DCA" w:rsidRPr="00B26464" w:rsidRDefault="005D25D7" w:rsidP="00117DCA">
      <w:pPr>
        <w:tabs>
          <w:tab w:val="left" w:pos="3600"/>
        </w:tabs>
        <w:autoSpaceDE w:val="0"/>
        <w:autoSpaceDN w:val="0"/>
        <w:adjustRightInd w:val="0"/>
        <w:jc w:val="both"/>
        <w:rPr>
          <w:b/>
          <w:sz w:val="28"/>
          <w:szCs w:val="28"/>
        </w:rPr>
      </w:pPr>
      <w:r>
        <w:rPr>
          <w:b/>
          <w:sz w:val="28"/>
          <w:szCs w:val="28"/>
        </w:rPr>
        <w:t>период 202</w:t>
      </w:r>
      <w:r w:rsidR="00931D47">
        <w:rPr>
          <w:b/>
          <w:sz w:val="28"/>
          <w:szCs w:val="28"/>
        </w:rPr>
        <w:t>3</w:t>
      </w:r>
      <w:r>
        <w:rPr>
          <w:b/>
          <w:sz w:val="28"/>
          <w:szCs w:val="28"/>
        </w:rPr>
        <w:t xml:space="preserve"> и 202</w:t>
      </w:r>
      <w:r w:rsidR="00931D47">
        <w:rPr>
          <w:b/>
          <w:sz w:val="28"/>
          <w:szCs w:val="28"/>
        </w:rPr>
        <w:t>4</w:t>
      </w:r>
      <w:r w:rsidR="00117DCA" w:rsidRPr="00B26464">
        <w:rPr>
          <w:b/>
          <w:sz w:val="28"/>
          <w:szCs w:val="28"/>
        </w:rPr>
        <w:t xml:space="preserve"> годов»</w:t>
      </w:r>
    </w:p>
    <w:p w:rsidR="002C4B21" w:rsidRPr="0041585A" w:rsidRDefault="002C4B21" w:rsidP="002C4B21">
      <w:pPr>
        <w:autoSpaceDE w:val="0"/>
        <w:autoSpaceDN w:val="0"/>
        <w:adjustRightInd w:val="0"/>
        <w:jc w:val="both"/>
        <w:rPr>
          <w:sz w:val="20"/>
          <w:szCs w:val="28"/>
        </w:rPr>
      </w:pPr>
    </w:p>
    <w:p w:rsidR="0015623B" w:rsidRDefault="002C4B21" w:rsidP="00770FF7">
      <w:pPr>
        <w:pStyle w:val="ConsPlusTitle"/>
        <w:ind w:firstLine="709"/>
        <w:jc w:val="both"/>
      </w:pPr>
      <w:proofErr w:type="gramStart"/>
      <w:r w:rsidRPr="000D2F3C">
        <w:rPr>
          <w:b w:val="0"/>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0D2F3C">
        <w:rPr>
          <w:b w:val="0"/>
        </w:rPr>
        <w:br/>
        <w:t xml:space="preserve">законами города Москвы от 6 ноября 2002 года № 56 «Об организации местного самоуправления в городе Москве», от 10 сентября 2008 года № 39 </w:t>
      </w:r>
      <w:r w:rsidRPr="000D2F3C">
        <w:rPr>
          <w:b w:val="0"/>
        </w:rPr>
        <w:br/>
        <w:t xml:space="preserve">«О бюджетном устройстве и бюджетном процессе в городе Москве», </w:t>
      </w:r>
      <w:r w:rsidRPr="000D2F3C">
        <w:rPr>
          <w:b w:val="0"/>
        </w:rPr>
        <w:br/>
      </w:r>
      <w:r w:rsidR="007F4D24">
        <w:rPr>
          <w:b w:val="0"/>
          <w:color w:val="FF0000"/>
        </w:rPr>
        <w:t xml:space="preserve"> </w:t>
      </w:r>
      <w:r w:rsidR="007F4D24" w:rsidRPr="00FC73E4">
        <w:rPr>
          <w:b w:val="0"/>
        </w:rPr>
        <w:t>Закон</w:t>
      </w:r>
      <w:r w:rsidRPr="00FC73E4">
        <w:rPr>
          <w:b w:val="0"/>
        </w:rPr>
        <w:t xml:space="preserve"> города Москвы</w:t>
      </w:r>
      <w:r w:rsidR="007F4D24" w:rsidRPr="00FC73E4">
        <w:rPr>
          <w:b w:val="0"/>
        </w:rPr>
        <w:t xml:space="preserve"> от </w:t>
      </w:r>
      <w:r w:rsidR="00FC73E4" w:rsidRPr="00FC73E4">
        <w:rPr>
          <w:b w:val="0"/>
        </w:rPr>
        <w:t>24</w:t>
      </w:r>
      <w:r w:rsidR="007F4D24" w:rsidRPr="00FC73E4">
        <w:rPr>
          <w:b w:val="0"/>
        </w:rPr>
        <w:t>.1</w:t>
      </w:r>
      <w:r w:rsidR="00FC73E4" w:rsidRPr="00FC73E4">
        <w:rPr>
          <w:b w:val="0"/>
        </w:rPr>
        <w:t>1</w:t>
      </w:r>
      <w:r w:rsidR="007F4D24" w:rsidRPr="00FC73E4">
        <w:rPr>
          <w:b w:val="0"/>
        </w:rPr>
        <w:t>.202</w:t>
      </w:r>
      <w:r w:rsidR="00FC73E4" w:rsidRPr="00FC73E4">
        <w:rPr>
          <w:b w:val="0"/>
        </w:rPr>
        <w:t>1</w:t>
      </w:r>
      <w:proofErr w:type="gramEnd"/>
      <w:r w:rsidR="007F4D24" w:rsidRPr="00FC73E4">
        <w:rPr>
          <w:b w:val="0"/>
        </w:rPr>
        <w:t xml:space="preserve"> года № </w:t>
      </w:r>
      <w:r w:rsidR="00FC73E4" w:rsidRPr="00FC73E4">
        <w:rPr>
          <w:b w:val="0"/>
        </w:rPr>
        <w:t>33</w:t>
      </w:r>
      <w:r w:rsidR="007F4D24" w:rsidRPr="00FC73E4">
        <w:rPr>
          <w:b w:val="0"/>
        </w:rPr>
        <w:t xml:space="preserve"> </w:t>
      </w:r>
      <w:r w:rsidRPr="00FC73E4">
        <w:rPr>
          <w:b w:val="0"/>
        </w:rPr>
        <w:t xml:space="preserve"> «</w:t>
      </w:r>
      <w:r w:rsidRPr="00FC73E4">
        <w:rPr>
          <w:b w:val="0"/>
          <w:lang w:eastAsia="en-US"/>
        </w:rPr>
        <w:t xml:space="preserve">О бюджете города Москвы </w:t>
      </w:r>
      <w:r w:rsidR="005D25D7" w:rsidRPr="00FC73E4">
        <w:rPr>
          <w:b w:val="0"/>
        </w:rPr>
        <w:t>на 202</w:t>
      </w:r>
      <w:r w:rsidR="00931D47" w:rsidRPr="00FC73E4">
        <w:rPr>
          <w:b w:val="0"/>
        </w:rPr>
        <w:t>2</w:t>
      </w:r>
      <w:r w:rsidR="00045D1F" w:rsidRPr="00FC73E4">
        <w:rPr>
          <w:b w:val="0"/>
        </w:rPr>
        <w:t xml:space="preserve"> год и плановый период 20</w:t>
      </w:r>
      <w:r w:rsidR="005D25D7" w:rsidRPr="00FC73E4">
        <w:rPr>
          <w:b w:val="0"/>
          <w:bCs w:val="0"/>
        </w:rPr>
        <w:t>2</w:t>
      </w:r>
      <w:r w:rsidR="00931D47" w:rsidRPr="00FC73E4">
        <w:rPr>
          <w:b w:val="0"/>
          <w:bCs w:val="0"/>
        </w:rPr>
        <w:t>3</w:t>
      </w:r>
      <w:r w:rsidR="00045D1F" w:rsidRPr="00FC73E4">
        <w:rPr>
          <w:b w:val="0"/>
        </w:rPr>
        <w:t xml:space="preserve"> и 202</w:t>
      </w:r>
      <w:r w:rsidR="00931D47" w:rsidRPr="00FC73E4">
        <w:rPr>
          <w:b w:val="0"/>
          <w:bCs w:val="0"/>
        </w:rPr>
        <w:t>4</w:t>
      </w:r>
      <w:r w:rsidR="00FC73E4" w:rsidRPr="00FC73E4">
        <w:rPr>
          <w:b w:val="0"/>
          <w:bCs w:val="0"/>
        </w:rPr>
        <w:t xml:space="preserve"> </w:t>
      </w:r>
      <w:r w:rsidR="00045D1F" w:rsidRPr="00FC73E4">
        <w:rPr>
          <w:b w:val="0"/>
        </w:rPr>
        <w:t>годов</w:t>
      </w:r>
      <w:r w:rsidRPr="00FC73E4">
        <w:rPr>
          <w:b w:val="0"/>
        </w:rPr>
        <w:t>», Уставом муниципального округа</w:t>
      </w:r>
      <w:r w:rsidRPr="007F4D24">
        <w:rPr>
          <w:b w:val="0"/>
        </w:rPr>
        <w:t xml:space="preserve"> </w:t>
      </w:r>
      <w:r w:rsidR="00F01016" w:rsidRPr="007F4D24">
        <w:rPr>
          <w:b w:val="0"/>
        </w:rPr>
        <w:t>Сокольники</w:t>
      </w:r>
      <w:r w:rsidRPr="007F4D24">
        <w:rPr>
          <w:b w:val="0"/>
        </w:rPr>
        <w:t>, Положением о бюджетном процессе в муниципальном округе</w:t>
      </w:r>
      <w:r w:rsidRPr="000D2F3C">
        <w:rPr>
          <w:b w:val="0"/>
          <w:i/>
        </w:rPr>
        <w:t xml:space="preserve"> </w:t>
      </w:r>
      <w:r w:rsidR="00F01016" w:rsidRPr="000D2F3C">
        <w:rPr>
          <w:b w:val="0"/>
        </w:rPr>
        <w:t>Сокольники</w:t>
      </w:r>
      <w:r w:rsidRPr="000D2F3C">
        <w:rPr>
          <w:b w:val="0"/>
          <w:i/>
        </w:rPr>
        <w:t xml:space="preserve"> </w:t>
      </w:r>
      <w:r w:rsidRPr="000D2F3C">
        <w:rPr>
          <w:b w:val="0"/>
        </w:rPr>
        <w:t>в городе Москве,</w:t>
      </w:r>
      <w:r w:rsidR="00E53AEC" w:rsidRPr="000D2F3C">
        <w:rPr>
          <w:b w:val="0"/>
          <w:bCs w:val="0"/>
        </w:rPr>
        <w:t xml:space="preserve"> утвержденным решением Совета депутатов от 13 ноября 2018 года № 21/3,</w:t>
      </w:r>
      <w:r w:rsidRPr="000D2F3C">
        <w:t xml:space="preserve"> </w:t>
      </w:r>
      <w:r w:rsidR="0015623B">
        <w:t>Совет депутатов муниципального округа Сокольники решил:</w:t>
      </w:r>
    </w:p>
    <w:p w:rsidR="0015623B" w:rsidRDefault="0015623B" w:rsidP="0015623B">
      <w:pPr>
        <w:pStyle w:val="ConsPlusNormal"/>
        <w:ind w:firstLine="0"/>
        <w:rPr>
          <w:rFonts w:ascii="Times New Roman" w:hAnsi="Times New Roman"/>
          <w:sz w:val="10"/>
          <w:szCs w:val="10"/>
        </w:rPr>
      </w:pPr>
    </w:p>
    <w:p w:rsidR="0015623B" w:rsidRDefault="0015623B" w:rsidP="0015623B">
      <w:pPr>
        <w:shd w:val="clear" w:color="auto" w:fill="FFFFFF"/>
        <w:spacing w:line="240" w:lineRule="atLeast"/>
        <w:jc w:val="both"/>
        <w:outlineLvl w:val="0"/>
        <w:rPr>
          <w:sz w:val="28"/>
          <w:szCs w:val="28"/>
        </w:rPr>
      </w:pPr>
      <w:r>
        <w:rPr>
          <w:b/>
          <w:sz w:val="28"/>
          <w:szCs w:val="28"/>
        </w:rPr>
        <w:t xml:space="preserve">          1</w:t>
      </w:r>
      <w:r>
        <w:rPr>
          <w:sz w:val="28"/>
          <w:szCs w:val="28"/>
        </w:rPr>
        <w:t>. Внести изменения в решение Совета депутатов муниципального округа Сокольники от 14 декабря 2021 года №14/1 «О бюджете муниципального округа Сокольники на 2022 год и плановый период 20</w:t>
      </w:r>
      <w:r>
        <w:rPr>
          <w:bCs/>
          <w:sz w:val="28"/>
          <w:szCs w:val="28"/>
        </w:rPr>
        <w:t>23</w:t>
      </w:r>
      <w:r>
        <w:rPr>
          <w:sz w:val="28"/>
          <w:szCs w:val="28"/>
        </w:rPr>
        <w:t xml:space="preserve"> и 202</w:t>
      </w:r>
      <w:r>
        <w:rPr>
          <w:bCs/>
          <w:sz w:val="28"/>
          <w:szCs w:val="28"/>
        </w:rPr>
        <w:t>4</w:t>
      </w:r>
      <w:r w:rsidR="0041585A">
        <w:rPr>
          <w:sz w:val="28"/>
          <w:szCs w:val="28"/>
        </w:rPr>
        <w:t xml:space="preserve"> годов» (</w:t>
      </w:r>
      <w:r>
        <w:rPr>
          <w:sz w:val="28"/>
          <w:szCs w:val="28"/>
        </w:rPr>
        <w:t>в редакции</w:t>
      </w:r>
      <w:r w:rsidR="0041585A">
        <w:rPr>
          <w:sz w:val="28"/>
          <w:szCs w:val="28"/>
        </w:rPr>
        <w:t xml:space="preserve"> решения </w:t>
      </w:r>
      <w:r>
        <w:rPr>
          <w:sz w:val="28"/>
          <w:szCs w:val="28"/>
        </w:rPr>
        <w:t>от 18.01.2022 года № 1/6</w:t>
      </w:r>
      <w:r w:rsidR="0041585A">
        <w:rPr>
          <w:sz w:val="28"/>
          <w:szCs w:val="28"/>
        </w:rPr>
        <w:t>)</w:t>
      </w:r>
      <w:r>
        <w:rPr>
          <w:sz w:val="28"/>
          <w:szCs w:val="28"/>
        </w:rPr>
        <w:t xml:space="preserve">: </w:t>
      </w:r>
    </w:p>
    <w:p w:rsidR="0015623B" w:rsidRPr="0015623B" w:rsidRDefault="0015623B" w:rsidP="0015623B">
      <w:pPr>
        <w:tabs>
          <w:tab w:val="num" w:pos="1440"/>
        </w:tabs>
        <w:ind w:firstLine="708"/>
        <w:jc w:val="both"/>
        <w:rPr>
          <w:sz w:val="28"/>
          <w:szCs w:val="28"/>
        </w:rPr>
      </w:pPr>
      <w:r w:rsidRPr="0015623B">
        <w:rPr>
          <w:sz w:val="28"/>
          <w:szCs w:val="28"/>
        </w:rPr>
        <w:t xml:space="preserve">1.1. </w:t>
      </w:r>
      <w:proofErr w:type="gramStart"/>
      <w:r w:rsidRPr="0015623B">
        <w:rPr>
          <w:sz w:val="28"/>
          <w:szCs w:val="28"/>
        </w:rPr>
        <w:t xml:space="preserve">Пункт 1.1.1) изложить в следующей редакции «общий объем доходов бюджета муниципального округа Сокольники в сумме </w:t>
      </w:r>
      <w:r w:rsidR="00C82313">
        <w:rPr>
          <w:sz w:val="28"/>
          <w:szCs w:val="28"/>
        </w:rPr>
        <w:t>30</w:t>
      </w:r>
      <w:r w:rsidRPr="0015623B">
        <w:rPr>
          <w:sz w:val="28"/>
          <w:szCs w:val="28"/>
        </w:rPr>
        <w:t xml:space="preserve"> 623,9 тыс. рублей».</w:t>
      </w:r>
      <w:proofErr w:type="gramEnd"/>
    </w:p>
    <w:p w:rsidR="0015623B" w:rsidRPr="0015623B" w:rsidRDefault="0015623B" w:rsidP="0015623B">
      <w:pPr>
        <w:tabs>
          <w:tab w:val="num" w:pos="1440"/>
        </w:tabs>
        <w:ind w:firstLine="708"/>
        <w:jc w:val="both"/>
        <w:rPr>
          <w:sz w:val="28"/>
          <w:szCs w:val="28"/>
        </w:rPr>
      </w:pPr>
      <w:r w:rsidRPr="0015623B">
        <w:rPr>
          <w:sz w:val="28"/>
          <w:szCs w:val="28"/>
        </w:rPr>
        <w:t xml:space="preserve">1.2. </w:t>
      </w:r>
      <w:proofErr w:type="gramStart"/>
      <w:r w:rsidRPr="0015623B">
        <w:rPr>
          <w:sz w:val="28"/>
          <w:szCs w:val="28"/>
        </w:rPr>
        <w:t xml:space="preserve">Пункт 1.1.2) изложить в следующей редакции «общий объем расходов бюджета муниципального округа Сокольники в сумме </w:t>
      </w:r>
      <w:r w:rsidRPr="0015623B">
        <w:rPr>
          <w:rFonts w:eastAsia="Times New Roman"/>
          <w:sz w:val="28"/>
          <w:szCs w:val="28"/>
          <w:lang w:eastAsia="ar-SA"/>
        </w:rPr>
        <w:t xml:space="preserve">36 123,9 </w:t>
      </w:r>
      <w:r w:rsidRPr="0015623B">
        <w:rPr>
          <w:sz w:val="28"/>
          <w:szCs w:val="28"/>
        </w:rPr>
        <w:t>тыс. рублей».</w:t>
      </w:r>
      <w:proofErr w:type="gramEnd"/>
    </w:p>
    <w:p w:rsidR="0015623B" w:rsidRPr="0015623B" w:rsidRDefault="0015623B" w:rsidP="0015623B">
      <w:pPr>
        <w:tabs>
          <w:tab w:val="num" w:pos="1440"/>
        </w:tabs>
        <w:ind w:firstLine="708"/>
        <w:jc w:val="both"/>
        <w:rPr>
          <w:sz w:val="28"/>
          <w:szCs w:val="28"/>
        </w:rPr>
      </w:pPr>
      <w:r w:rsidRPr="0015623B">
        <w:rPr>
          <w:sz w:val="28"/>
          <w:szCs w:val="28"/>
        </w:rPr>
        <w:t>1.3. Приложение 1 «Доходы бюджета муниципального округа Сокольники на 2022 год и плановый период 2023 и 2024 годов» изложить в редакции согласно приложению 1 к настоящему решению.</w:t>
      </w:r>
    </w:p>
    <w:p w:rsidR="0015623B" w:rsidRPr="0015623B" w:rsidRDefault="0015623B" w:rsidP="0015623B">
      <w:pPr>
        <w:tabs>
          <w:tab w:val="num" w:pos="1440"/>
        </w:tabs>
        <w:ind w:firstLine="708"/>
        <w:jc w:val="both"/>
        <w:rPr>
          <w:sz w:val="28"/>
          <w:szCs w:val="28"/>
        </w:rPr>
      </w:pPr>
      <w:r w:rsidRPr="0015623B">
        <w:rPr>
          <w:sz w:val="28"/>
          <w:szCs w:val="28"/>
        </w:rPr>
        <w:t xml:space="preserve">1.4. Приложение </w:t>
      </w:r>
      <w:r w:rsidR="00FC1890">
        <w:rPr>
          <w:sz w:val="28"/>
          <w:szCs w:val="28"/>
        </w:rPr>
        <w:t>2</w:t>
      </w:r>
      <w:r w:rsidRPr="0015623B">
        <w:rPr>
          <w:sz w:val="28"/>
          <w:szCs w:val="28"/>
        </w:rPr>
        <w:t xml:space="preserve">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округа Сокольники на 2022 год» изложить в редакции согласно приложению 2 к настоящему решению;</w:t>
      </w:r>
    </w:p>
    <w:p w:rsidR="0015623B" w:rsidRPr="0015623B" w:rsidRDefault="00142558" w:rsidP="0015623B">
      <w:pPr>
        <w:tabs>
          <w:tab w:val="num" w:pos="1440"/>
        </w:tabs>
        <w:ind w:firstLine="708"/>
        <w:jc w:val="both"/>
        <w:rPr>
          <w:sz w:val="28"/>
          <w:szCs w:val="28"/>
        </w:rPr>
      </w:pPr>
      <w:r>
        <w:rPr>
          <w:sz w:val="28"/>
          <w:szCs w:val="28"/>
        </w:rPr>
        <w:t xml:space="preserve">1.5. </w:t>
      </w:r>
      <w:r w:rsidR="0015623B" w:rsidRPr="0015623B">
        <w:rPr>
          <w:sz w:val="28"/>
          <w:szCs w:val="28"/>
        </w:rPr>
        <w:t xml:space="preserve">Приложение </w:t>
      </w:r>
      <w:r w:rsidR="00FC1890">
        <w:rPr>
          <w:sz w:val="28"/>
          <w:szCs w:val="28"/>
        </w:rPr>
        <w:t>4</w:t>
      </w:r>
      <w:r w:rsidR="0015623B" w:rsidRPr="0015623B">
        <w:rPr>
          <w:sz w:val="28"/>
          <w:szCs w:val="28"/>
        </w:rPr>
        <w:t xml:space="preserve"> «Ведомственная структура расходов бюджета муниципального округа Сокольники на 2022 год»  изложить в редакции согласно приложению 3 к настоящему  решению;</w:t>
      </w:r>
    </w:p>
    <w:p w:rsidR="0015623B" w:rsidRPr="0015623B" w:rsidRDefault="0015623B" w:rsidP="0015623B">
      <w:pPr>
        <w:tabs>
          <w:tab w:val="num" w:pos="1440"/>
        </w:tabs>
        <w:ind w:firstLine="708"/>
        <w:jc w:val="both"/>
        <w:rPr>
          <w:sz w:val="28"/>
          <w:szCs w:val="28"/>
        </w:rPr>
      </w:pPr>
      <w:r w:rsidRPr="0015623B">
        <w:rPr>
          <w:sz w:val="28"/>
          <w:szCs w:val="28"/>
        </w:rPr>
        <w:t>1.6. Пункт 1.</w:t>
      </w:r>
      <w:r w:rsidR="00FC1890">
        <w:rPr>
          <w:sz w:val="28"/>
          <w:szCs w:val="28"/>
        </w:rPr>
        <w:t>8</w:t>
      </w:r>
      <w:r w:rsidRPr="0015623B">
        <w:rPr>
          <w:sz w:val="28"/>
          <w:szCs w:val="28"/>
        </w:rPr>
        <w:t>. изложить в следующей редакции «Объем межбюджетных трансфертов, получаемых из бюджета города Москвы бюджетом муниципального округа Сокольники в 2022 году в сумме 1920,0 тыс. рублей, в 2023 году в сумме 0,0 тыс. рублей, в 2024 году в сумме 0,0 тыс. рублей».</w:t>
      </w:r>
    </w:p>
    <w:p w:rsidR="0015623B" w:rsidRPr="0015623B" w:rsidRDefault="0015623B" w:rsidP="0015623B">
      <w:pPr>
        <w:tabs>
          <w:tab w:val="num" w:pos="1440"/>
        </w:tabs>
        <w:ind w:firstLine="708"/>
        <w:jc w:val="both"/>
        <w:rPr>
          <w:sz w:val="28"/>
          <w:szCs w:val="28"/>
        </w:rPr>
      </w:pPr>
      <w:r w:rsidRPr="0015623B">
        <w:rPr>
          <w:sz w:val="28"/>
          <w:szCs w:val="28"/>
        </w:rPr>
        <w:lastRenderedPageBreak/>
        <w:t xml:space="preserve">2. Внести соответствующие изменения в Сводную бюджетную роспись бюджета муниципального округа Сокольники на 2022 год и плановый период 2023 и 2024 годов. </w:t>
      </w:r>
    </w:p>
    <w:p w:rsidR="0015623B" w:rsidRPr="0015623B" w:rsidRDefault="0015623B" w:rsidP="0015623B">
      <w:pPr>
        <w:tabs>
          <w:tab w:val="num" w:pos="1440"/>
        </w:tabs>
        <w:ind w:firstLine="708"/>
        <w:jc w:val="both"/>
        <w:rPr>
          <w:sz w:val="28"/>
          <w:szCs w:val="28"/>
        </w:rPr>
      </w:pPr>
      <w:r w:rsidRPr="0015623B">
        <w:rPr>
          <w:sz w:val="28"/>
          <w:szCs w:val="28"/>
        </w:rPr>
        <w:t>3.  Настоящее решение вступает в силу со дня его принятия.</w:t>
      </w:r>
    </w:p>
    <w:p w:rsidR="0015623B" w:rsidRPr="0015623B" w:rsidRDefault="0015623B" w:rsidP="0015623B">
      <w:pPr>
        <w:tabs>
          <w:tab w:val="num" w:pos="1440"/>
        </w:tabs>
        <w:ind w:firstLine="708"/>
        <w:jc w:val="both"/>
        <w:rPr>
          <w:sz w:val="28"/>
          <w:szCs w:val="28"/>
        </w:rPr>
      </w:pPr>
      <w:r w:rsidRPr="0015623B">
        <w:rPr>
          <w:sz w:val="28"/>
          <w:szCs w:val="28"/>
        </w:rPr>
        <w:t xml:space="preserve">4. </w:t>
      </w:r>
      <w:r w:rsidRPr="0015623B">
        <w:rPr>
          <w:color w:val="000000"/>
          <w:sz w:val="28"/>
          <w:szCs w:val="28"/>
        </w:rPr>
        <w:t xml:space="preserve">Опубликовать настоящее  решение  в  бюллетене «Московский муниципальный вестник» и разместить на официальном сайте  муниципального округа Сокольники </w:t>
      </w:r>
      <w:hyperlink r:id="rId6" w:history="1">
        <w:r w:rsidRPr="0015623B">
          <w:rPr>
            <w:rStyle w:val="af6"/>
            <w:sz w:val="28"/>
            <w:szCs w:val="28"/>
          </w:rPr>
          <w:t>http://www.</w:t>
        </w:r>
        <w:r w:rsidRPr="0015623B">
          <w:rPr>
            <w:rStyle w:val="af6"/>
            <w:sz w:val="28"/>
            <w:szCs w:val="28"/>
            <w:lang w:val="en-US"/>
          </w:rPr>
          <w:t>mu</w:t>
        </w:r>
        <w:r w:rsidRPr="0015623B">
          <w:rPr>
            <w:rStyle w:val="af6"/>
            <w:sz w:val="28"/>
            <w:szCs w:val="28"/>
          </w:rPr>
          <w:t>-</w:t>
        </w:r>
        <w:proofErr w:type="spellStart"/>
        <w:r w:rsidRPr="0015623B">
          <w:rPr>
            <w:rStyle w:val="af6"/>
            <w:sz w:val="28"/>
            <w:szCs w:val="28"/>
          </w:rPr>
          <w:t>sok</w:t>
        </w:r>
        <w:r w:rsidRPr="0015623B">
          <w:rPr>
            <w:rStyle w:val="af6"/>
            <w:sz w:val="28"/>
            <w:szCs w:val="28"/>
            <w:lang w:val="en-US"/>
          </w:rPr>
          <w:t>olniki</w:t>
        </w:r>
        <w:proofErr w:type="spellEnd"/>
        <w:r w:rsidRPr="0015623B">
          <w:rPr>
            <w:rStyle w:val="af6"/>
            <w:sz w:val="28"/>
            <w:szCs w:val="28"/>
          </w:rPr>
          <w:t>.</w:t>
        </w:r>
        <w:proofErr w:type="spellStart"/>
        <w:r w:rsidRPr="0015623B">
          <w:rPr>
            <w:rStyle w:val="af6"/>
            <w:sz w:val="28"/>
            <w:szCs w:val="28"/>
          </w:rPr>
          <w:t>ru</w:t>
        </w:r>
        <w:proofErr w:type="spellEnd"/>
        <w:r w:rsidRPr="0015623B">
          <w:rPr>
            <w:rStyle w:val="af6"/>
            <w:sz w:val="28"/>
            <w:szCs w:val="28"/>
          </w:rPr>
          <w:t>/</w:t>
        </w:r>
      </w:hyperlink>
    </w:p>
    <w:p w:rsidR="0015623B" w:rsidRPr="0015623B" w:rsidRDefault="0015623B" w:rsidP="0015623B">
      <w:pPr>
        <w:ind w:firstLine="720"/>
        <w:jc w:val="both"/>
        <w:rPr>
          <w:sz w:val="28"/>
          <w:szCs w:val="28"/>
        </w:rPr>
      </w:pPr>
      <w:r w:rsidRPr="0015623B">
        <w:rPr>
          <w:sz w:val="28"/>
          <w:szCs w:val="28"/>
        </w:rPr>
        <w:t xml:space="preserve">5. </w:t>
      </w:r>
      <w:proofErr w:type="gramStart"/>
      <w:r w:rsidRPr="0015623B">
        <w:rPr>
          <w:sz w:val="28"/>
          <w:szCs w:val="28"/>
        </w:rPr>
        <w:t>Контроль за</w:t>
      </w:r>
      <w:proofErr w:type="gramEnd"/>
      <w:r w:rsidRPr="0015623B">
        <w:rPr>
          <w:sz w:val="28"/>
          <w:szCs w:val="28"/>
        </w:rPr>
        <w:t xml:space="preserve"> исполнением настоящего решения возложить на главу муниципального округа Сокольники Коврикова Л.Н.</w:t>
      </w:r>
    </w:p>
    <w:p w:rsidR="0015623B" w:rsidRDefault="0015623B" w:rsidP="0015623B">
      <w:pPr>
        <w:rPr>
          <w:b/>
          <w:sz w:val="28"/>
          <w:szCs w:val="28"/>
        </w:rPr>
      </w:pPr>
    </w:p>
    <w:p w:rsidR="0041585A" w:rsidRDefault="0041585A" w:rsidP="0015623B">
      <w:pPr>
        <w:rPr>
          <w:b/>
          <w:sz w:val="28"/>
          <w:szCs w:val="28"/>
        </w:rPr>
      </w:pPr>
    </w:p>
    <w:p w:rsidR="0041585A" w:rsidRPr="0015623B" w:rsidRDefault="0041585A" w:rsidP="0015623B">
      <w:pPr>
        <w:rPr>
          <w:b/>
          <w:sz w:val="28"/>
          <w:szCs w:val="28"/>
        </w:rPr>
      </w:pPr>
    </w:p>
    <w:p w:rsidR="0015623B" w:rsidRPr="0015623B" w:rsidRDefault="0015623B" w:rsidP="0015623B">
      <w:pPr>
        <w:rPr>
          <w:b/>
          <w:sz w:val="28"/>
          <w:szCs w:val="28"/>
        </w:rPr>
      </w:pPr>
      <w:r w:rsidRPr="0015623B">
        <w:rPr>
          <w:b/>
          <w:sz w:val="28"/>
          <w:szCs w:val="28"/>
        </w:rPr>
        <w:t xml:space="preserve">Глава </w:t>
      </w:r>
      <w:proofErr w:type="gramStart"/>
      <w:r w:rsidRPr="0015623B">
        <w:rPr>
          <w:b/>
          <w:sz w:val="28"/>
          <w:szCs w:val="28"/>
        </w:rPr>
        <w:t>муниципального</w:t>
      </w:r>
      <w:proofErr w:type="gramEnd"/>
      <w:r w:rsidRPr="0015623B">
        <w:rPr>
          <w:b/>
          <w:sz w:val="28"/>
          <w:szCs w:val="28"/>
        </w:rPr>
        <w:t xml:space="preserve"> </w:t>
      </w:r>
    </w:p>
    <w:p w:rsidR="0015623B" w:rsidRPr="0015623B" w:rsidRDefault="0015623B" w:rsidP="0015623B">
      <w:pPr>
        <w:autoSpaceDE w:val="0"/>
        <w:autoSpaceDN w:val="0"/>
        <w:adjustRightInd w:val="0"/>
        <w:jc w:val="both"/>
        <w:rPr>
          <w:sz w:val="28"/>
          <w:szCs w:val="28"/>
        </w:rPr>
      </w:pPr>
      <w:r w:rsidRPr="0015623B">
        <w:rPr>
          <w:b/>
          <w:sz w:val="28"/>
          <w:szCs w:val="28"/>
        </w:rPr>
        <w:t xml:space="preserve">округа Сокольники                                                 </w:t>
      </w:r>
      <w:r>
        <w:rPr>
          <w:b/>
          <w:sz w:val="28"/>
          <w:szCs w:val="28"/>
        </w:rPr>
        <w:t xml:space="preserve">                      </w:t>
      </w:r>
      <w:r w:rsidRPr="0015623B">
        <w:rPr>
          <w:b/>
          <w:sz w:val="28"/>
          <w:szCs w:val="28"/>
        </w:rPr>
        <w:t>Л.Н. Коврикова</w:t>
      </w:r>
    </w:p>
    <w:p w:rsidR="0015623B" w:rsidRDefault="0015623B"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41585A" w:rsidRDefault="0041585A" w:rsidP="00292DDD">
      <w:pPr>
        <w:pStyle w:val="af7"/>
        <w:spacing w:after="0"/>
      </w:pPr>
    </w:p>
    <w:p w:rsidR="0015623B" w:rsidRDefault="0015623B" w:rsidP="00292DDD">
      <w:pPr>
        <w:pStyle w:val="af7"/>
        <w:spacing w:after="0"/>
      </w:pPr>
    </w:p>
    <w:p w:rsidR="0015623B" w:rsidRDefault="0015623B" w:rsidP="00292DDD">
      <w:pPr>
        <w:pStyle w:val="af7"/>
        <w:spacing w:after="0"/>
      </w:pPr>
    </w:p>
    <w:p w:rsidR="0015623B" w:rsidRDefault="0015623B" w:rsidP="00292DDD">
      <w:pPr>
        <w:pStyle w:val="af7"/>
        <w:spacing w:after="0"/>
      </w:pPr>
    </w:p>
    <w:p w:rsidR="0015623B" w:rsidRDefault="0015623B" w:rsidP="00292DDD">
      <w:pPr>
        <w:pStyle w:val="af7"/>
        <w:spacing w:after="0"/>
      </w:pPr>
    </w:p>
    <w:p w:rsidR="00BC21F1" w:rsidRDefault="00BC21F1" w:rsidP="00292DDD">
      <w:pPr>
        <w:pStyle w:val="af7"/>
        <w:spacing w:after="0"/>
      </w:pPr>
    </w:p>
    <w:p w:rsidR="00BC21F1" w:rsidRDefault="00BC21F1" w:rsidP="00292DDD">
      <w:pPr>
        <w:pStyle w:val="af7"/>
        <w:spacing w:after="0"/>
      </w:pPr>
    </w:p>
    <w:p w:rsidR="0015623B" w:rsidRDefault="0015623B" w:rsidP="00292DDD">
      <w:pPr>
        <w:pStyle w:val="af7"/>
        <w:spacing w:after="0"/>
      </w:pPr>
    </w:p>
    <w:p w:rsidR="0015623B" w:rsidRDefault="0015623B" w:rsidP="00292DDD">
      <w:pPr>
        <w:pStyle w:val="af7"/>
        <w:spacing w:after="0"/>
      </w:pPr>
    </w:p>
    <w:p w:rsidR="0015623B" w:rsidRDefault="0015623B" w:rsidP="00292DDD">
      <w:pPr>
        <w:pStyle w:val="af7"/>
        <w:spacing w:after="0"/>
      </w:pPr>
    </w:p>
    <w:p w:rsidR="0015623B" w:rsidRDefault="0015623B" w:rsidP="00292DDD">
      <w:pPr>
        <w:pStyle w:val="af7"/>
        <w:spacing w:after="0"/>
      </w:pPr>
    </w:p>
    <w:p w:rsidR="00107528" w:rsidRPr="006F1DDB" w:rsidRDefault="00107528" w:rsidP="0041585A">
      <w:pPr>
        <w:pStyle w:val="af7"/>
        <w:spacing w:after="0"/>
        <w:ind w:left="4248" w:firstLine="708"/>
      </w:pPr>
      <w:r w:rsidRPr="00B1333D">
        <w:rPr>
          <w:b/>
          <w:sz w:val="28"/>
          <w:szCs w:val="28"/>
        </w:rPr>
        <w:lastRenderedPageBreak/>
        <w:t xml:space="preserve">Приложение </w:t>
      </w:r>
      <w:r>
        <w:rPr>
          <w:b/>
          <w:sz w:val="28"/>
          <w:szCs w:val="28"/>
        </w:rPr>
        <w:t>1</w:t>
      </w:r>
    </w:p>
    <w:p w:rsidR="00107528" w:rsidRPr="000D2F3C" w:rsidRDefault="00107528" w:rsidP="0041585A">
      <w:pPr>
        <w:pStyle w:val="af7"/>
        <w:spacing w:after="0"/>
        <w:ind w:left="4253" w:firstLine="703"/>
        <w:rPr>
          <w:b/>
          <w:sz w:val="28"/>
          <w:szCs w:val="28"/>
        </w:rPr>
      </w:pPr>
      <w:r w:rsidRPr="000D2F3C">
        <w:rPr>
          <w:b/>
          <w:sz w:val="28"/>
          <w:szCs w:val="28"/>
        </w:rPr>
        <w:t>к решению Совета депутатов</w:t>
      </w:r>
    </w:p>
    <w:p w:rsidR="00107528" w:rsidRPr="000D2F3C" w:rsidRDefault="00107528" w:rsidP="0041585A">
      <w:pPr>
        <w:pStyle w:val="af7"/>
        <w:spacing w:after="0"/>
        <w:ind w:left="4253" w:firstLine="703"/>
        <w:rPr>
          <w:b/>
          <w:sz w:val="28"/>
          <w:szCs w:val="28"/>
        </w:rPr>
      </w:pPr>
      <w:r w:rsidRPr="000D2F3C">
        <w:rPr>
          <w:b/>
          <w:sz w:val="28"/>
          <w:szCs w:val="28"/>
        </w:rPr>
        <w:t>муниципального округа Сокольники</w:t>
      </w:r>
    </w:p>
    <w:p w:rsidR="00107528" w:rsidRPr="000D2F3C" w:rsidRDefault="00CD36B4" w:rsidP="0041585A">
      <w:pPr>
        <w:ind w:left="4248" w:firstLine="708"/>
        <w:rPr>
          <w:b/>
          <w:sz w:val="28"/>
          <w:szCs w:val="28"/>
        </w:rPr>
      </w:pPr>
      <w:bookmarkStart w:id="0" w:name="_GoBack"/>
      <w:bookmarkEnd w:id="0"/>
      <w:r>
        <w:rPr>
          <w:b/>
          <w:sz w:val="28"/>
          <w:szCs w:val="28"/>
        </w:rPr>
        <w:t xml:space="preserve">от </w:t>
      </w:r>
      <w:r w:rsidR="00107528">
        <w:rPr>
          <w:b/>
          <w:sz w:val="28"/>
          <w:szCs w:val="28"/>
        </w:rPr>
        <w:t>16</w:t>
      </w:r>
      <w:r w:rsidR="00107528" w:rsidRPr="000D2F3C">
        <w:rPr>
          <w:b/>
          <w:sz w:val="28"/>
          <w:szCs w:val="28"/>
        </w:rPr>
        <w:t xml:space="preserve"> </w:t>
      </w:r>
      <w:r w:rsidR="00107528">
        <w:rPr>
          <w:b/>
          <w:sz w:val="28"/>
          <w:szCs w:val="28"/>
        </w:rPr>
        <w:t>февраля 2022</w:t>
      </w:r>
      <w:r>
        <w:rPr>
          <w:b/>
          <w:sz w:val="28"/>
          <w:szCs w:val="28"/>
        </w:rPr>
        <w:t xml:space="preserve"> года </w:t>
      </w:r>
      <w:r w:rsidR="00107528" w:rsidRPr="000D2F3C">
        <w:rPr>
          <w:b/>
          <w:sz w:val="28"/>
          <w:szCs w:val="28"/>
        </w:rPr>
        <w:t xml:space="preserve">№ </w:t>
      </w:r>
      <w:r w:rsidR="0041585A">
        <w:rPr>
          <w:b/>
          <w:sz w:val="28"/>
          <w:szCs w:val="28"/>
        </w:rPr>
        <w:t>3/4</w:t>
      </w:r>
    </w:p>
    <w:p w:rsidR="00107528" w:rsidRPr="00107528" w:rsidRDefault="00107528" w:rsidP="00107528">
      <w:pPr>
        <w:rPr>
          <w:rFonts w:eastAsia="Times New Roman"/>
          <w:lang w:eastAsia="ar-SA"/>
        </w:rPr>
      </w:pPr>
    </w:p>
    <w:p w:rsidR="00107528" w:rsidRPr="00107528" w:rsidRDefault="00107528" w:rsidP="00107528">
      <w:pPr>
        <w:jc w:val="center"/>
        <w:rPr>
          <w:rFonts w:eastAsia="Times New Roman"/>
          <w:b/>
          <w:bCs/>
          <w:sz w:val="28"/>
          <w:szCs w:val="28"/>
        </w:rPr>
      </w:pPr>
      <w:r w:rsidRPr="00107528">
        <w:rPr>
          <w:rFonts w:eastAsia="Times New Roman"/>
          <w:b/>
          <w:bCs/>
          <w:sz w:val="28"/>
          <w:szCs w:val="28"/>
        </w:rPr>
        <w:t>Доходы бюджета муниципального округа Сокольники</w:t>
      </w:r>
    </w:p>
    <w:p w:rsidR="00107528" w:rsidRPr="00107528" w:rsidRDefault="00107528" w:rsidP="00107528">
      <w:pPr>
        <w:jc w:val="center"/>
        <w:rPr>
          <w:rFonts w:eastAsia="Times New Roman"/>
          <w:b/>
          <w:bCs/>
          <w:sz w:val="28"/>
          <w:szCs w:val="28"/>
        </w:rPr>
      </w:pPr>
      <w:r w:rsidRPr="00107528">
        <w:rPr>
          <w:rFonts w:eastAsia="Times New Roman"/>
          <w:b/>
          <w:bCs/>
          <w:sz w:val="28"/>
          <w:szCs w:val="28"/>
        </w:rPr>
        <w:t xml:space="preserve"> на 2022 год и плановый период 2023 и 2024 годов</w:t>
      </w:r>
    </w:p>
    <w:p w:rsidR="00107528" w:rsidRPr="00107528" w:rsidRDefault="00107528" w:rsidP="00107528">
      <w:pPr>
        <w:jc w:val="center"/>
        <w:rPr>
          <w:rFonts w:eastAsia="Times New Roman"/>
          <w:lang w:eastAsia="ar-SA"/>
        </w:rPr>
      </w:pPr>
    </w:p>
    <w:tbl>
      <w:tblPr>
        <w:tblW w:w="10652" w:type="dxa"/>
        <w:jc w:val="center"/>
        <w:tblInd w:w="94" w:type="dxa"/>
        <w:tblLook w:val="04A0"/>
      </w:tblPr>
      <w:tblGrid>
        <w:gridCol w:w="608"/>
        <w:gridCol w:w="2624"/>
        <w:gridCol w:w="3625"/>
        <w:gridCol w:w="1302"/>
        <w:gridCol w:w="1249"/>
        <w:gridCol w:w="1244"/>
      </w:tblGrid>
      <w:tr w:rsidR="00107528" w:rsidRPr="00107528" w:rsidTr="00107528">
        <w:trPr>
          <w:trHeight w:val="292"/>
          <w:jc w:val="center"/>
        </w:trPr>
        <w:tc>
          <w:tcPr>
            <w:tcW w:w="323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Коды бюджетной классификации</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lang w:val="en-US"/>
              </w:rPr>
            </w:pPr>
            <w:r w:rsidRPr="00107528">
              <w:rPr>
                <w:rFonts w:eastAsia="Times New Roman"/>
                <w:b/>
                <w:bCs/>
              </w:rPr>
              <w:t xml:space="preserve">Наименование </w:t>
            </w:r>
          </w:p>
          <w:p w:rsidR="00107528" w:rsidRPr="00107528" w:rsidRDefault="00107528" w:rsidP="00107528">
            <w:pPr>
              <w:jc w:val="center"/>
              <w:rPr>
                <w:rFonts w:eastAsia="Times New Roman"/>
                <w:b/>
                <w:bCs/>
              </w:rPr>
            </w:pPr>
            <w:r w:rsidRPr="00107528">
              <w:rPr>
                <w:rFonts w:eastAsia="Times New Roman"/>
                <w:b/>
                <w:bCs/>
              </w:rPr>
              <w:t>показателей</w:t>
            </w:r>
          </w:p>
        </w:tc>
        <w:tc>
          <w:tcPr>
            <w:tcW w:w="1302"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2022 год</w:t>
            </w:r>
          </w:p>
        </w:tc>
        <w:tc>
          <w:tcPr>
            <w:tcW w:w="1249"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2023 год</w:t>
            </w:r>
          </w:p>
        </w:tc>
        <w:tc>
          <w:tcPr>
            <w:tcW w:w="1244"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2024 год</w:t>
            </w:r>
          </w:p>
        </w:tc>
      </w:tr>
      <w:tr w:rsidR="00107528" w:rsidRPr="00107528" w:rsidTr="00107528">
        <w:trPr>
          <w:trHeight w:val="267"/>
          <w:jc w:val="center"/>
        </w:trPr>
        <w:tc>
          <w:tcPr>
            <w:tcW w:w="3232" w:type="dxa"/>
            <w:gridSpan w:val="2"/>
            <w:vMerge/>
            <w:tcBorders>
              <w:top w:val="single" w:sz="4" w:space="0" w:color="auto"/>
              <w:left w:val="single" w:sz="4" w:space="0" w:color="auto"/>
              <w:bottom w:val="single" w:sz="4" w:space="0" w:color="auto"/>
              <w:right w:val="single" w:sz="4" w:space="0" w:color="auto"/>
            </w:tcBorders>
            <w:hideMark/>
          </w:tcPr>
          <w:p w:rsidR="00107528" w:rsidRPr="00107528" w:rsidRDefault="00107528" w:rsidP="00107528">
            <w:pPr>
              <w:jc w:val="center"/>
              <w:rPr>
                <w:rFonts w:eastAsia="Times New Roman"/>
                <w:b/>
                <w:bCs/>
              </w:rPr>
            </w:pPr>
          </w:p>
        </w:tc>
        <w:tc>
          <w:tcPr>
            <w:tcW w:w="3625" w:type="dxa"/>
            <w:vMerge/>
            <w:tcBorders>
              <w:top w:val="single" w:sz="4" w:space="0" w:color="auto"/>
              <w:left w:val="single" w:sz="4" w:space="0" w:color="auto"/>
              <w:bottom w:val="single" w:sz="4" w:space="0" w:color="auto"/>
              <w:right w:val="single" w:sz="4" w:space="0" w:color="auto"/>
            </w:tcBorders>
            <w:hideMark/>
          </w:tcPr>
          <w:p w:rsidR="00107528" w:rsidRPr="00107528" w:rsidRDefault="00107528" w:rsidP="00107528">
            <w:pPr>
              <w:jc w:val="center"/>
              <w:rPr>
                <w:rFonts w:eastAsia="Times New Roman"/>
                <w:b/>
                <w:bCs/>
              </w:rPr>
            </w:pPr>
          </w:p>
        </w:tc>
        <w:tc>
          <w:tcPr>
            <w:tcW w:w="1302"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тыс.</w:t>
            </w:r>
            <w:r>
              <w:rPr>
                <w:rFonts w:eastAsia="Times New Roman"/>
                <w:b/>
                <w:bCs/>
              </w:rPr>
              <w:t xml:space="preserve"> </w:t>
            </w:r>
            <w:r w:rsidRPr="00107528">
              <w:rPr>
                <w:rFonts w:eastAsia="Times New Roman"/>
                <w:b/>
                <w:bCs/>
              </w:rPr>
              <w:t>руб.</w:t>
            </w:r>
          </w:p>
        </w:tc>
        <w:tc>
          <w:tcPr>
            <w:tcW w:w="1249"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тыс.</w:t>
            </w:r>
            <w:r>
              <w:rPr>
                <w:rFonts w:eastAsia="Times New Roman"/>
                <w:b/>
                <w:bCs/>
              </w:rPr>
              <w:t xml:space="preserve"> </w:t>
            </w:r>
            <w:r w:rsidRPr="00107528">
              <w:rPr>
                <w:rFonts w:eastAsia="Times New Roman"/>
                <w:b/>
                <w:bCs/>
              </w:rPr>
              <w:t>руб.</w:t>
            </w:r>
          </w:p>
        </w:tc>
        <w:tc>
          <w:tcPr>
            <w:tcW w:w="124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тыс.</w:t>
            </w:r>
            <w:r>
              <w:rPr>
                <w:rFonts w:eastAsia="Times New Roman"/>
                <w:b/>
                <w:bCs/>
              </w:rPr>
              <w:t xml:space="preserve"> </w:t>
            </w:r>
            <w:r w:rsidRPr="00107528">
              <w:rPr>
                <w:rFonts w:eastAsia="Times New Roman"/>
                <w:b/>
                <w:bCs/>
              </w:rPr>
              <w:t>руб.</w:t>
            </w:r>
          </w:p>
        </w:tc>
      </w:tr>
      <w:tr w:rsidR="00107528" w:rsidRPr="00107528" w:rsidTr="00107528">
        <w:trPr>
          <w:trHeight w:val="570"/>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b/>
                <w:bCs/>
              </w:rPr>
            </w:pPr>
            <w:r w:rsidRPr="00107528">
              <w:rPr>
                <w:rFonts w:eastAsia="Times New Roman"/>
                <w:b/>
                <w:bCs/>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1 00 00000 00 0000 000</w:t>
            </w:r>
          </w:p>
        </w:tc>
        <w:tc>
          <w:tcPr>
            <w:tcW w:w="3625"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Налоговые и неналоговые доходы</w:t>
            </w:r>
          </w:p>
        </w:tc>
        <w:tc>
          <w:tcPr>
            <w:tcW w:w="1302" w:type="dxa"/>
            <w:tcBorders>
              <w:top w:val="nil"/>
              <w:left w:val="nil"/>
              <w:bottom w:val="single" w:sz="4" w:space="0" w:color="auto"/>
              <w:right w:val="single" w:sz="4" w:space="0" w:color="auto"/>
            </w:tcBorders>
            <w:shd w:val="clear" w:color="auto" w:fill="auto"/>
            <w:hideMark/>
          </w:tcPr>
          <w:p w:rsidR="00107528" w:rsidRPr="00107528" w:rsidRDefault="0017477D" w:rsidP="00107528">
            <w:pPr>
              <w:jc w:val="both"/>
              <w:rPr>
                <w:rFonts w:eastAsia="Times New Roman"/>
                <w:b/>
                <w:bCs/>
              </w:rPr>
            </w:pPr>
            <w:r w:rsidRPr="00107528">
              <w:rPr>
                <w:rFonts w:eastAsia="Times New Roman"/>
                <w:b/>
                <w:bCs/>
              </w:rPr>
              <w:t>28703,9</w:t>
            </w:r>
          </w:p>
        </w:tc>
        <w:tc>
          <w:tcPr>
            <w:tcW w:w="1249"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23974,9</w:t>
            </w:r>
          </w:p>
        </w:tc>
        <w:tc>
          <w:tcPr>
            <w:tcW w:w="124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23974,9</w:t>
            </w:r>
          </w:p>
        </w:tc>
      </w:tr>
      <w:tr w:rsidR="00107528" w:rsidRPr="00107528" w:rsidTr="00107528">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b/>
                <w:bCs/>
              </w:rPr>
            </w:pPr>
            <w:r w:rsidRPr="00107528">
              <w:rPr>
                <w:rFonts w:eastAsia="Times New Roman"/>
                <w:b/>
                <w:bCs/>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1 01 00000 00 0000 000</w:t>
            </w:r>
          </w:p>
        </w:tc>
        <w:tc>
          <w:tcPr>
            <w:tcW w:w="3625"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Налоги на прибыль, доходы</w:t>
            </w:r>
          </w:p>
        </w:tc>
        <w:tc>
          <w:tcPr>
            <w:tcW w:w="1302"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28703,9</w:t>
            </w:r>
          </w:p>
        </w:tc>
        <w:tc>
          <w:tcPr>
            <w:tcW w:w="1249"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23974,9</w:t>
            </w:r>
          </w:p>
        </w:tc>
        <w:tc>
          <w:tcPr>
            <w:tcW w:w="124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23974,9</w:t>
            </w:r>
          </w:p>
        </w:tc>
      </w:tr>
      <w:tr w:rsidR="00107528" w:rsidRPr="00107528" w:rsidTr="00107528">
        <w:trPr>
          <w:trHeight w:val="571"/>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b/>
                <w:bCs/>
              </w:rPr>
            </w:pPr>
            <w:r w:rsidRPr="00107528">
              <w:rPr>
                <w:rFonts w:eastAsia="Times New Roman"/>
                <w:b/>
                <w:bCs/>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1 01 0200001 0000 110</w:t>
            </w:r>
          </w:p>
        </w:tc>
        <w:tc>
          <w:tcPr>
            <w:tcW w:w="3625"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Налог на доходы физических лиц</w:t>
            </w:r>
          </w:p>
        </w:tc>
        <w:tc>
          <w:tcPr>
            <w:tcW w:w="1302"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28703,9</w:t>
            </w:r>
          </w:p>
        </w:tc>
        <w:tc>
          <w:tcPr>
            <w:tcW w:w="1249"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23974,9</w:t>
            </w:r>
          </w:p>
        </w:tc>
        <w:tc>
          <w:tcPr>
            <w:tcW w:w="124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23974,9</w:t>
            </w:r>
          </w:p>
        </w:tc>
      </w:tr>
      <w:tr w:rsidR="00107528" w:rsidRPr="00107528" w:rsidTr="00107528">
        <w:trPr>
          <w:trHeight w:val="1620"/>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rPr>
            </w:pPr>
            <w:r w:rsidRPr="00107528">
              <w:rPr>
                <w:rFonts w:eastAsia="Times New Roman"/>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rPr>
            </w:pPr>
            <w:r w:rsidRPr="00107528">
              <w:rPr>
                <w:rFonts w:eastAsia="Times New Roman"/>
              </w:rPr>
              <w:t>1 01 0201001 0000 110</w:t>
            </w:r>
          </w:p>
        </w:tc>
        <w:tc>
          <w:tcPr>
            <w:tcW w:w="3625"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ст.227,228 Налогового кодекса Российской Федерации</w:t>
            </w:r>
          </w:p>
        </w:tc>
        <w:tc>
          <w:tcPr>
            <w:tcW w:w="1302"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19613,9</w:t>
            </w:r>
          </w:p>
        </w:tc>
        <w:tc>
          <w:tcPr>
            <w:tcW w:w="1249"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14884,9</w:t>
            </w:r>
          </w:p>
        </w:tc>
        <w:tc>
          <w:tcPr>
            <w:tcW w:w="124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rPr>
            </w:pPr>
            <w:r w:rsidRPr="00107528">
              <w:rPr>
                <w:rFonts w:eastAsia="Times New Roman"/>
              </w:rPr>
              <w:t>14884,9</w:t>
            </w:r>
          </w:p>
        </w:tc>
      </w:tr>
      <w:tr w:rsidR="00107528" w:rsidRPr="00107528" w:rsidTr="00107528">
        <w:trPr>
          <w:trHeight w:val="2430"/>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rPr>
            </w:pPr>
            <w:r w:rsidRPr="00107528">
              <w:rPr>
                <w:rFonts w:eastAsia="Times New Roman"/>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rPr>
            </w:pPr>
            <w:r w:rsidRPr="00107528">
              <w:rPr>
                <w:rFonts w:eastAsia="Times New Roman"/>
              </w:rPr>
              <w:t>1 01 0202001 0000 110</w:t>
            </w:r>
          </w:p>
        </w:tc>
        <w:tc>
          <w:tcPr>
            <w:tcW w:w="3625"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w:t>
            </w:r>
            <w:r>
              <w:rPr>
                <w:rFonts w:eastAsia="Times New Roman"/>
              </w:rPr>
              <w:t xml:space="preserve"> </w:t>
            </w:r>
            <w:r w:rsidRPr="00107528">
              <w:rPr>
                <w:rFonts w:eastAsia="Times New Roman"/>
              </w:rPr>
              <w:t>лиц, занимающихся частной практикой в соответствии со ст.227 Налогового кодекса Российской Федерации</w:t>
            </w:r>
          </w:p>
        </w:tc>
        <w:tc>
          <w:tcPr>
            <w:tcW w:w="1302"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90,0</w:t>
            </w:r>
          </w:p>
        </w:tc>
        <w:tc>
          <w:tcPr>
            <w:tcW w:w="1249"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90,0</w:t>
            </w:r>
          </w:p>
        </w:tc>
        <w:tc>
          <w:tcPr>
            <w:tcW w:w="124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rPr>
            </w:pPr>
            <w:r w:rsidRPr="00107528">
              <w:rPr>
                <w:rFonts w:eastAsia="Times New Roman"/>
              </w:rPr>
              <w:t>90,0</w:t>
            </w:r>
          </w:p>
        </w:tc>
      </w:tr>
      <w:tr w:rsidR="00107528" w:rsidRPr="00107528" w:rsidTr="00107528">
        <w:trPr>
          <w:trHeight w:val="1245"/>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rPr>
            </w:pPr>
            <w:r w:rsidRPr="00107528">
              <w:rPr>
                <w:rFonts w:eastAsia="Times New Roman"/>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rPr>
            </w:pPr>
            <w:r w:rsidRPr="00107528">
              <w:rPr>
                <w:rFonts w:eastAsia="Times New Roman"/>
              </w:rPr>
              <w:t>1 01 0203001 0000 110</w:t>
            </w:r>
          </w:p>
        </w:tc>
        <w:tc>
          <w:tcPr>
            <w:tcW w:w="3625"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налог на доходы физических лиц с доходов, полученных физическими лицами в соответствии со ст.228 Налогового кодекса Российской Федерации</w:t>
            </w:r>
          </w:p>
        </w:tc>
        <w:tc>
          <w:tcPr>
            <w:tcW w:w="1302"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1000,0</w:t>
            </w:r>
          </w:p>
        </w:tc>
        <w:tc>
          <w:tcPr>
            <w:tcW w:w="1249"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1000,0</w:t>
            </w:r>
          </w:p>
        </w:tc>
        <w:tc>
          <w:tcPr>
            <w:tcW w:w="124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rPr>
            </w:pPr>
            <w:r w:rsidRPr="00107528">
              <w:rPr>
                <w:rFonts w:eastAsia="Times New Roman"/>
              </w:rPr>
              <w:t>1000,0</w:t>
            </w:r>
          </w:p>
        </w:tc>
      </w:tr>
      <w:tr w:rsidR="00107528" w:rsidRPr="00107528" w:rsidTr="00107528">
        <w:trPr>
          <w:trHeight w:val="1245"/>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rPr>
            </w:pPr>
            <w:r w:rsidRPr="00107528">
              <w:rPr>
                <w:rFonts w:eastAsia="Times New Roman"/>
              </w:rPr>
              <w:t>182</w:t>
            </w:r>
          </w:p>
        </w:tc>
        <w:tc>
          <w:tcPr>
            <w:tcW w:w="2624"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rPr>
            </w:pPr>
            <w:r w:rsidRPr="00107528">
              <w:rPr>
                <w:rFonts w:eastAsia="Times New Roman"/>
              </w:rPr>
              <w:t>1 01 0208001 0000 110</w:t>
            </w:r>
          </w:p>
        </w:tc>
        <w:tc>
          <w:tcPr>
            <w:tcW w:w="3625"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налог на доходы физических лиц в части суммы налога, превышающей 650 000 рублей, относящейся к части налоговой базы, превышающей 5 000 000  рулей</w:t>
            </w:r>
          </w:p>
        </w:tc>
        <w:tc>
          <w:tcPr>
            <w:tcW w:w="1302"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8000,0</w:t>
            </w:r>
          </w:p>
        </w:tc>
        <w:tc>
          <w:tcPr>
            <w:tcW w:w="1249"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8000,0</w:t>
            </w:r>
          </w:p>
        </w:tc>
        <w:tc>
          <w:tcPr>
            <w:tcW w:w="124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rPr>
            </w:pPr>
            <w:r w:rsidRPr="00107528">
              <w:rPr>
                <w:rFonts w:eastAsia="Times New Roman"/>
              </w:rPr>
              <w:t>8000,0</w:t>
            </w:r>
          </w:p>
        </w:tc>
      </w:tr>
      <w:tr w:rsidR="0017477D" w:rsidRPr="00107528" w:rsidTr="00107528">
        <w:trPr>
          <w:trHeight w:val="1245"/>
          <w:jc w:val="center"/>
        </w:trPr>
        <w:tc>
          <w:tcPr>
            <w:tcW w:w="608" w:type="dxa"/>
            <w:tcBorders>
              <w:top w:val="nil"/>
              <w:left w:val="single" w:sz="4" w:space="0" w:color="auto"/>
              <w:bottom w:val="single" w:sz="4" w:space="0" w:color="auto"/>
              <w:right w:val="single" w:sz="4" w:space="0" w:color="auto"/>
            </w:tcBorders>
            <w:shd w:val="clear" w:color="auto" w:fill="auto"/>
            <w:noWrap/>
          </w:tcPr>
          <w:p w:rsidR="0017477D" w:rsidRPr="00107528" w:rsidRDefault="0017477D" w:rsidP="00107528">
            <w:pPr>
              <w:jc w:val="center"/>
              <w:rPr>
                <w:rFonts w:eastAsia="Times New Roman"/>
              </w:rPr>
            </w:pPr>
            <w:r>
              <w:rPr>
                <w:rFonts w:eastAsia="Times New Roman"/>
              </w:rPr>
              <w:lastRenderedPageBreak/>
              <w:t>900</w:t>
            </w:r>
          </w:p>
        </w:tc>
        <w:tc>
          <w:tcPr>
            <w:tcW w:w="2624" w:type="dxa"/>
            <w:tcBorders>
              <w:top w:val="single" w:sz="4" w:space="0" w:color="auto"/>
              <w:left w:val="nil"/>
              <w:bottom w:val="single" w:sz="4" w:space="0" w:color="auto"/>
              <w:right w:val="single" w:sz="4" w:space="0" w:color="000000"/>
            </w:tcBorders>
            <w:shd w:val="clear" w:color="auto" w:fill="auto"/>
          </w:tcPr>
          <w:p w:rsidR="0017477D" w:rsidRPr="00107528" w:rsidRDefault="0017477D" w:rsidP="00107528">
            <w:pPr>
              <w:jc w:val="center"/>
              <w:rPr>
                <w:rFonts w:eastAsia="Times New Roman"/>
              </w:rPr>
            </w:pPr>
            <w:r>
              <w:rPr>
                <w:bCs/>
                <w:sz w:val="26"/>
                <w:szCs w:val="26"/>
              </w:rPr>
              <w:t>2024 999903 0000 150</w:t>
            </w:r>
          </w:p>
        </w:tc>
        <w:tc>
          <w:tcPr>
            <w:tcW w:w="3625" w:type="dxa"/>
            <w:tcBorders>
              <w:top w:val="single" w:sz="4" w:space="0" w:color="auto"/>
              <w:left w:val="nil"/>
              <w:bottom w:val="single" w:sz="4" w:space="0" w:color="auto"/>
              <w:right w:val="single" w:sz="4" w:space="0" w:color="auto"/>
            </w:tcBorders>
            <w:shd w:val="clear" w:color="auto" w:fill="auto"/>
          </w:tcPr>
          <w:p w:rsidR="0017477D" w:rsidRPr="00107528" w:rsidRDefault="0017477D" w:rsidP="00107528">
            <w:pPr>
              <w:rPr>
                <w:rFonts w:eastAsia="Times New Roman"/>
              </w:rPr>
            </w:pPr>
            <w:r>
              <w:rPr>
                <w:bCs/>
                <w:sz w:val="26"/>
                <w:szCs w:val="26"/>
              </w:rPr>
              <w:t>Прочие межбюджетные трансферты, передаваемые бюджетам внутригородских муниципальных образований городов федерального значения</w:t>
            </w:r>
          </w:p>
        </w:tc>
        <w:tc>
          <w:tcPr>
            <w:tcW w:w="1302" w:type="dxa"/>
            <w:tcBorders>
              <w:top w:val="nil"/>
              <w:left w:val="nil"/>
              <w:bottom w:val="single" w:sz="4" w:space="0" w:color="auto"/>
              <w:right w:val="single" w:sz="4" w:space="0" w:color="auto"/>
            </w:tcBorders>
            <w:shd w:val="clear" w:color="auto" w:fill="auto"/>
          </w:tcPr>
          <w:p w:rsidR="0017477D" w:rsidRPr="00107528" w:rsidRDefault="0017477D" w:rsidP="00107528">
            <w:pPr>
              <w:rPr>
                <w:rFonts w:eastAsia="Times New Roman"/>
              </w:rPr>
            </w:pPr>
            <w:r>
              <w:rPr>
                <w:rFonts w:eastAsia="Times New Roman"/>
              </w:rPr>
              <w:t>1920,0</w:t>
            </w:r>
          </w:p>
        </w:tc>
        <w:tc>
          <w:tcPr>
            <w:tcW w:w="1249" w:type="dxa"/>
            <w:tcBorders>
              <w:top w:val="nil"/>
              <w:left w:val="nil"/>
              <w:bottom w:val="single" w:sz="4" w:space="0" w:color="auto"/>
              <w:right w:val="single" w:sz="4" w:space="0" w:color="auto"/>
            </w:tcBorders>
            <w:shd w:val="clear" w:color="auto" w:fill="auto"/>
          </w:tcPr>
          <w:p w:rsidR="0017477D" w:rsidRPr="00107528" w:rsidRDefault="0017477D" w:rsidP="00107528">
            <w:pPr>
              <w:rPr>
                <w:rFonts w:eastAsia="Times New Roman"/>
              </w:rPr>
            </w:pPr>
            <w:r>
              <w:rPr>
                <w:rFonts w:eastAsia="Times New Roman"/>
              </w:rPr>
              <w:t>0,00</w:t>
            </w:r>
          </w:p>
        </w:tc>
        <w:tc>
          <w:tcPr>
            <w:tcW w:w="1244" w:type="dxa"/>
            <w:tcBorders>
              <w:top w:val="nil"/>
              <w:left w:val="nil"/>
              <w:bottom w:val="single" w:sz="4" w:space="0" w:color="auto"/>
              <w:right w:val="single" w:sz="4" w:space="0" w:color="auto"/>
            </w:tcBorders>
            <w:shd w:val="clear" w:color="auto" w:fill="auto"/>
          </w:tcPr>
          <w:p w:rsidR="0017477D" w:rsidRPr="00107528" w:rsidRDefault="0017477D" w:rsidP="00107528">
            <w:pPr>
              <w:jc w:val="center"/>
              <w:rPr>
                <w:rFonts w:eastAsia="Times New Roman"/>
              </w:rPr>
            </w:pPr>
            <w:r>
              <w:rPr>
                <w:rFonts w:eastAsia="Times New Roman"/>
              </w:rPr>
              <w:t>0,00</w:t>
            </w:r>
          </w:p>
        </w:tc>
      </w:tr>
      <w:tr w:rsidR="00107528" w:rsidRPr="00107528" w:rsidTr="00107528">
        <w:trPr>
          <w:trHeight w:val="255"/>
          <w:jc w:val="center"/>
        </w:trPr>
        <w:tc>
          <w:tcPr>
            <w:tcW w:w="685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07528" w:rsidRPr="00107528" w:rsidRDefault="00107528" w:rsidP="00107528">
            <w:pPr>
              <w:rPr>
                <w:rFonts w:eastAsia="Times New Roman"/>
                <w:b/>
                <w:bCs/>
              </w:rPr>
            </w:pPr>
            <w:r w:rsidRPr="00107528">
              <w:rPr>
                <w:rFonts w:eastAsia="Times New Roman"/>
                <w:b/>
                <w:bCs/>
              </w:rPr>
              <w:t>ИТОГО ДОХОДОВ</w:t>
            </w:r>
          </w:p>
        </w:tc>
        <w:tc>
          <w:tcPr>
            <w:tcW w:w="1302" w:type="dxa"/>
            <w:tcBorders>
              <w:top w:val="nil"/>
              <w:left w:val="nil"/>
              <w:bottom w:val="single" w:sz="4" w:space="0" w:color="auto"/>
              <w:right w:val="single" w:sz="4" w:space="0" w:color="auto"/>
            </w:tcBorders>
            <w:shd w:val="clear" w:color="auto" w:fill="auto"/>
            <w:noWrap/>
            <w:hideMark/>
          </w:tcPr>
          <w:p w:rsidR="00107528" w:rsidRPr="00107528" w:rsidRDefault="0017477D" w:rsidP="00107528">
            <w:pPr>
              <w:jc w:val="both"/>
              <w:rPr>
                <w:rFonts w:eastAsia="Times New Roman"/>
                <w:b/>
                <w:bCs/>
              </w:rPr>
            </w:pPr>
            <w:r>
              <w:rPr>
                <w:rFonts w:eastAsia="Times New Roman"/>
                <w:b/>
                <w:bCs/>
              </w:rPr>
              <w:t>30 623,9</w:t>
            </w:r>
          </w:p>
        </w:tc>
        <w:tc>
          <w:tcPr>
            <w:tcW w:w="1249" w:type="dxa"/>
            <w:tcBorders>
              <w:top w:val="nil"/>
              <w:left w:val="nil"/>
              <w:bottom w:val="single" w:sz="4" w:space="0" w:color="auto"/>
              <w:right w:val="single" w:sz="4" w:space="0" w:color="auto"/>
            </w:tcBorders>
            <w:shd w:val="clear" w:color="auto" w:fill="auto"/>
            <w:noWrap/>
            <w:hideMark/>
          </w:tcPr>
          <w:p w:rsidR="00107528" w:rsidRPr="00107528" w:rsidRDefault="00107528" w:rsidP="00107528">
            <w:pPr>
              <w:jc w:val="both"/>
              <w:rPr>
                <w:rFonts w:eastAsia="Times New Roman"/>
                <w:b/>
                <w:bCs/>
              </w:rPr>
            </w:pPr>
            <w:r w:rsidRPr="00107528">
              <w:rPr>
                <w:rFonts w:eastAsia="Times New Roman"/>
                <w:b/>
                <w:bCs/>
              </w:rPr>
              <w:t>23</w:t>
            </w:r>
            <w:r w:rsidR="0017477D">
              <w:rPr>
                <w:rFonts w:eastAsia="Times New Roman"/>
                <w:b/>
                <w:bCs/>
              </w:rPr>
              <w:t xml:space="preserve"> </w:t>
            </w:r>
            <w:r w:rsidRPr="00107528">
              <w:rPr>
                <w:rFonts w:eastAsia="Times New Roman"/>
                <w:b/>
                <w:bCs/>
              </w:rPr>
              <w:t>974,9</w:t>
            </w:r>
          </w:p>
        </w:tc>
        <w:tc>
          <w:tcPr>
            <w:tcW w:w="124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23</w:t>
            </w:r>
            <w:r w:rsidR="0017477D">
              <w:rPr>
                <w:rFonts w:eastAsia="Times New Roman"/>
                <w:b/>
                <w:bCs/>
              </w:rPr>
              <w:t xml:space="preserve"> </w:t>
            </w:r>
            <w:r w:rsidRPr="00107528">
              <w:rPr>
                <w:rFonts w:eastAsia="Times New Roman"/>
                <w:b/>
                <w:bCs/>
              </w:rPr>
              <w:t>974,9</w:t>
            </w:r>
          </w:p>
        </w:tc>
      </w:tr>
    </w:tbl>
    <w:p w:rsidR="00107528" w:rsidRPr="00107528" w:rsidRDefault="00107528" w:rsidP="00107528">
      <w:pPr>
        <w:jc w:val="center"/>
        <w:rPr>
          <w:rFonts w:eastAsia="Times New Roman"/>
          <w:sz w:val="20"/>
          <w:szCs w:val="20"/>
          <w:lang w:eastAsia="ar-SA"/>
        </w:rPr>
      </w:pPr>
    </w:p>
    <w:p w:rsidR="0015623B" w:rsidRDefault="0015623B" w:rsidP="00292DDD">
      <w:pPr>
        <w:pStyle w:val="af7"/>
        <w:spacing w:after="0"/>
      </w:pPr>
    </w:p>
    <w:p w:rsidR="0015623B" w:rsidRDefault="0015623B" w:rsidP="00292DDD">
      <w:pPr>
        <w:pStyle w:val="af7"/>
        <w:spacing w:after="0"/>
      </w:pPr>
    </w:p>
    <w:p w:rsidR="0015623B" w:rsidRDefault="0015623B" w:rsidP="00292DDD">
      <w:pPr>
        <w:pStyle w:val="af7"/>
        <w:spacing w:after="0"/>
      </w:pPr>
    </w:p>
    <w:p w:rsidR="0015623B" w:rsidRDefault="0015623B"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3C08D4" w:rsidRPr="006F1DDB" w:rsidRDefault="00B1333D" w:rsidP="00CD36B4">
      <w:pPr>
        <w:pStyle w:val="af7"/>
        <w:spacing w:after="0"/>
        <w:ind w:left="4248" w:firstLine="708"/>
      </w:pPr>
      <w:r w:rsidRPr="00B1333D">
        <w:rPr>
          <w:b/>
          <w:sz w:val="28"/>
          <w:szCs w:val="28"/>
        </w:rPr>
        <w:lastRenderedPageBreak/>
        <w:t xml:space="preserve">Приложение </w:t>
      </w:r>
      <w:r w:rsidR="00714EAA">
        <w:rPr>
          <w:b/>
          <w:sz w:val="28"/>
          <w:szCs w:val="28"/>
        </w:rPr>
        <w:t>2</w:t>
      </w:r>
    </w:p>
    <w:p w:rsidR="00294982" w:rsidRPr="000D2F3C" w:rsidRDefault="00294982" w:rsidP="00CD36B4">
      <w:pPr>
        <w:pStyle w:val="af7"/>
        <w:spacing w:after="0"/>
        <w:ind w:left="4253" w:firstLine="703"/>
        <w:rPr>
          <w:b/>
          <w:sz w:val="28"/>
          <w:szCs w:val="28"/>
        </w:rPr>
      </w:pPr>
      <w:r w:rsidRPr="000D2F3C">
        <w:rPr>
          <w:b/>
          <w:sz w:val="28"/>
          <w:szCs w:val="28"/>
        </w:rPr>
        <w:t>к решению Совета депутатов</w:t>
      </w:r>
    </w:p>
    <w:p w:rsidR="00294982" w:rsidRPr="000D2F3C" w:rsidRDefault="00294982" w:rsidP="00CD36B4">
      <w:pPr>
        <w:pStyle w:val="af7"/>
        <w:spacing w:after="0"/>
        <w:ind w:left="4253" w:firstLine="703"/>
        <w:rPr>
          <w:b/>
          <w:sz w:val="28"/>
          <w:szCs w:val="28"/>
        </w:rPr>
      </w:pPr>
      <w:r w:rsidRPr="000D2F3C">
        <w:rPr>
          <w:b/>
          <w:sz w:val="28"/>
          <w:szCs w:val="28"/>
        </w:rPr>
        <w:t>муниципального округа Сокольники</w:t>
      </w:r>
    </w:p>
    <w:p w:rsidR="00CD36B4" w:rsidRPr="000D2F3C" w:rsidRDefault="00CD36B4" w:rsidP="00CD36B4">
      <w:pPr>
        <w:ind w:left="4248" w:firstLine="708"/>
        <w:rPr>
          <w:b/>
          <w:sz w:val="28"/>
          <w:szCs w:val="28"/>
        </w:rPr>
      </w:pPr>
      <w:r>
        <w:rPr>
          <w:b/>
          <w:sz w:val="28"/>
          <w:szCs w:val="28"/>
        </w:rPr>
        <w:t>от 16</w:t>
      </w:r>
      <w:r w:rsidRPr="000D2F3C">
        <w:rPr>
          <w:b/>
          <w:sz w:val="28"/>
          <w:szCs w:val="28"/>
        </w:rPr>
        <w:t xml:space="preserve"> </w:t>
      </w:r>
      <w:r>
        <w:rPr>
          <w:b/>
          <w:sz w:val="28"/>
          <w:szCs w:val="28"/>
        </w:rPr>
        <w:t xml:space="preserve">февраля 2022 года </w:t>
      </w:r>
      <w:r w:rsidRPr="000D2F3C">
        <w:rPr>
          <w:b/>
          <w:sz w:val="28"/>
          <w:szCs w:val="28"/>
        </w:rPr>
        <w:t xml:space="preserve">№ </w:t>
      </w:r>
      <w:r>
        <w:rPr>
          <w:b/>
          <w:sz w:val="28"/>
          <w:szCs w:val="28"/>
        </w:rPr>
        <w:t>3/4</w:t>
      </w:r>
    </w:p>
    <w:p w:rsidR="002C4B21" w:rsidRPr="00CD36B4" w:rsidRDefault="002C4B21" w:rsidP="002C4B21">
      <w:pPr>
        <w:jc w:val="center"/>
        <w:rPr>
          <w:b/>
          <w:sz w:val="10"/>
        </w:rPr>
      </w:pPr>
    </w:p>
    <w:p w:rsidR="006F1DDB" w:rsidRPr="006F1DDB" w:rsidRDefault="006F1DDB" w:rsidP="006F1DDB">
      <w:pPr>
        <w:jc w:val="center"/>
        <w:rPr>
          <w:rFonts w:eastAsia="Times New Roman"/>
          <w:b/>
          <w:color w:val="000000"/>
          <w:sz w:val="28"/>
          <w:szCs w:val="28"/>
          <w:lang w:eastAsia="ar-SA"/>
        </w:rPr>
      </w:pPr>
      <w:r w:rsidRPr="006F1DDB">
        <w:rPr>
          <w:rFonts w:eastAsia="Times New Roman"/>
          <w:b/>
          <w:color w:val="000000"/>
          <w:sz w:val="28"/>
          <w:szCs w:val="28"/>
          <w:lang w:eastAsia="ar-SA"/>
        </w:rPr>
        <w:t xml:space="preserve">Распределение бюджетных ассигнований по разделам, подразделам, целевым статьям, группам (группам и подгруппам) видов </w:t>
      </w:r>
      <w:proofErr w:type="gramStart"/>
      <w:r w:rsidRPr="006F1DDB">
        <w:rPr>
          <w:rFonts w:eastAsia="Times New Roman"/>
          <w:b/>
          <w:color w:val="000000"/>
          <w:sz w:val="28"/>
          <w:szCs w:val="28"/>
          <w:lang w:eastAsia="ar-SA"/>
        </w:rPr>
        <w:t>расходов классификации расходов бюджета муниципального округа</w:t>
      </w:r>
      <w:proofErr w:type="gramEnd"/>
      <w:r w:rsidRPr="006F1DDB">
        <w:rPr>
          <w:rFonts w:eastAsia="Times New Roman"/>
          <w:b/>
          <w:color w:val="000000"/>
          <w:sz w:val="28"/>
          <w:szCs w:val="28"/>
          <w:lang w:eastAsia="ar-SA"/>
        </w:rPr>
        <w:t xml:space="preserve"> Сокольники на 2022 год</w:t>
      </w:r>
    </w:p>
    <w:p w:rsidR="006F1DDB" w:rsidRPr="00CD36B4" w:rsidRDefault="006F1DDB" w:rsidP="006F1DDB">
      <w:pPr>
        <w:jc w:val="center"/>
        <w:rPr>
          <w:rFonts w:eastAsia="Times New Roman"/>
          <w:b/>
          <w:color w:val="000000"/>
          <w:sz w:val="12"/>
          <w:szCs w:val="28"/>
          <w:lang w:eastAsia="ar-SA"/>
        </w:rPr>
      </w:pPr>
    </w:p>
    <w:p w:rsidR="006F1DDB" w:rsidRPr="006F1DDB" w:rsidRDefault="006F1DDB" w:rsidP="006F1DDB">
      <w:pPr>
        <w:ind w:firstLine="720"/>
        <w:jc w:val="center"/>
        <w:rPr>
          <w:rFonts w:eastAsia="Times New Roman"/>
          <w:color w:val="000000"/>
          <w:sz w:val="20"/>
          <w:szCs w:val="20"/>
          <w:lang w:eastAsia="ar-SA"/>
        </w:rPr>
      </w:pP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t xml:space="preserve">             тыс. руб.</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959"/>
        <w:gridCol w:w="1309"/>
        <w:gridCol w:w="1559"/>
        <w:gridCol w:w="1134"/>
        <w:gridCol w:w="1276"/>
      </w:tblGrid>
      <w:tr w:rsidR="006F1DDB" w:rsidRPr="006F1DDB" w:rsidTr="006F1DDB">
        <w:trPr>
          <w:trHeight w:val="637"/>
        </w:trPr>
        <w:tc>
          <w:tcPr>
            <w:tcW w:w="4395"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Наименование</w:t>
            </w:r>
          </w:p>
        </w:tc>
        <w:tc>
          <w:tcPr>
            <w:tcW w:w="959"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раздел</w:t>
            </w:r>
          </w:p>
        </w:tc>
        <w:tc>
          <w:tcPr>
            <w:tcW w:w="1309"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подраздел</w:t>
            </w:r>
          </w:p>
        </w:tc>
        <w:tc>
          <w:tcPr>
            <w:tcW w:w="1559"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ЦС</w:t>
            </w:r>
          </w:p>
        </w:tc>
        <w:tc>
          <w:tcPr>
            <w:tcW w:w="1134"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ВР</w:t>
            </w:r>
          </w:p>
        </w:tc>
        <w:tc>
          <w:tcPr>
            <w:tcW w:w="1276"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2022 год</w:t>
            </w:r>
          </w:p>
        </w:tc>
      </w:tr>
      <w:tr w:rsidR="006F1DDB" w:rsidRPr="006F1DDB" w:rsidTr="006F1DDB">
        <w:trPr>
          <w:trHeight w:val="57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ОБЩЕГОСУДАРСТВЕННЫЕ ВОПРОСЫ</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9A69C4" w:rsidP="003C0288">
            <w:pPr>
              <w:jc w:val="center"/>
              <w:rPr>
                <w:rFonts w:eastAsia="Times New Roman"/>
              </w:rPr>
            </w:pPr>
            <w:r>
              <w:rPr>
                <w:rFonts w:eastAsia="Times New Roman"/>
              </w:rPr>
              <w:t>27004,3</w:t>
            </w:r>
          </w:p>
        </w:tc>
      </w:tr>
      <w:tr w:rsidR="006F1DDB" w:rsidRPr="006F1DDB" w:rsidTr="006F1DDB">
        <w:trPr>
          <w:trHeight w:val="100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высшего должностного лица субъекта Российской Федерации и муниципального образования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4576,3</w:t>
            </w:r>
          </w:p>
        </w:tc>
      </w:tr>
      <w:tr w:rsidR="006F1DDB" w:rsidRPr="006F1DDB" w:rsidTr="006F1DDB">
        <w:trPr>
          <w:trHeight w:val="37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Глава муниципального образования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4483,1</w:t>
            </w:r>
          </w:p>
        </w:tc>
      </w:tr>
      <w:tr w:rsidR="006F1DDB" w:rsidRPr="006F1DDB" w:rsidTr="006F1DDB">
        <w:trPr>
          <w:trHeight w:val="186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4376,6</w:t>
            </w:r>
          </w:p>
        </w:tc>
      </w:tr>
      <w:tr w:rsidR="006F1DDB" w:rsidRPr="006F1DDB" w:rsidTr="006F1DDB">
        <w:trPr>
          <w:trHeight w:val="78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4376,6</w:t>
            </w:r>
          </w:p>
        </w:tc>
      </w:tr>
      <w:tr w:rsidR="006F1DDB" w:rsidRPr="006F1DDB" w:rsidTr="006F1DDB">
        <w:trPr>
          <w:trHeight w:val="78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106,5</w:t>
            </w:r>
          </w:p>
        </w:tc>
      </w:tr>
      <w:tr w:rsidR="006F1DDB" w:rsidRPr="006F1DDB" w:rsidTr="006F1DDB">
        <w:trPr>
          <w:trHeight w:val="78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240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106,5</w:t>
            </w:r>
          </w:p>
        </w:tc>
      </w:tr>
      <w:tr w:rsidR="006F1DDB" w:rsidRPr="006F1DDB" w:rsidTr="00CD36B4">
        <w:trPr>
          <w:trHeight w:val="58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Прочие расходы в сфере здравоохранения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6F1DDB">
        <w:trPr>
          <w:trHeight w:val="184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6F1DDB">
        <w:trPr>
          <w:trHeight w:val="82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6F1DDB">
        <w:trPr>
          <w:trHeight w:val="1406"/>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hideMark/>
          </w:tcPr>
          <w:p w:rsidR="006F1DDB" w:rsidRPr="006F1DDB" w:rsidRDefault="00714EAA" w:rsidP="006F1DDB">
            <w:pPr>
              <w:jc w:val="center"/>
              <w:rPr>
                <w:rFonts w:eastAsia="Times New Roman"/>
              </w:rPr>
            </w:pPr>
            <w:r>
              <w:rPr>
                <w:rFonts w:eastAsia="Times New Roman"/>
              </w:rPr>
              <w:t>2115,0</w:t>
            </w:r>
          </w:p>
        </w:tc>
      </w:tr>
      <w:tr w:rsidR="006F1DDB" w:rsidRPr="006F1DDB" w:rsidTr="006F1DDB">
        <w:trPr>
          <w:trHeight w:val="84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lastRenderedPageBreak/>
              <w:t>Депутаты Совета депутатов внутригородского муниципального образования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6F1DDB">
        <w:trPr>
          <w:trHeight w:val="84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6F1DDB">
        <w:trPr>
          <w:trHeight w:val="841"/>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195,0</w:t>
            </w:r>
          </w:p>
        </w:tc>
      </w:tr>
      <w:tr w:rsidR="00714EAA" w:rsidRPr="006F1DDB" w:rsidTr="006F1DDB">
        <w:trPr>
          <w:trHeight w:val="1123"/>
        </w:trPr>
        <w:tc>
          <w:tcPr>
            <w:tcW w:w="4395" w:type="dxa"/>
            <w:shd w:val="clear" w:color="auto" w:fill="auto"/>
          </w:tcPr>
          <w:p w:rsidR="00714EAA" w:rsidRPr="007F4D24" w:rsidRDefault="00714EAA" w:rsidP="00C90BFA">
            <w:pPr>
              <w:jc w:val="both"/>
              <w:rPr>
                <w:rFonts w:eastAsia="Times New Roman"/>
              </w:rPr>
            </w:pPr>
            <w:r w:rsidRPr="007F4D24">
              <w:rPr>
                <w:rFonts w:eastAsia="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959" w:type="dxa"/>
            <w:shd w:val="clear" w:color="auto" w:fill="auto"/>
            <w:noWrap/>
          </w:tcPr>
          <w:p w:rsidR="00714EAA" w:rsidRPr="00714EAA" w:rsidRDefault="00714EAA" w:rsidP="00C90BFA">
            <w:pPr>
              <w:rPr>
                <w:rFonts w:eastAsia="Times New Roman"/>
              </w:rPr>
            </w:pPr>
          </w:p>
          <w:p w:rsidR="00714EAA" w:rsidRPr="00714EAA" w:rsidRDefault="00714EAA" w:rsidP="00C90BFA">
            <w:pPr>
              <w:rPr>
                <w:rFonts w:eastAsia="Times New Roman"/>
              </w:rPr>
            </w:pPr>
            <w:r w:rsidRPr="00714EAA">
              <w:rPr>
                <w:rFonts w:eastAsia="Times New Roman"/>
              </w:rPr>
              <w:t>01</w:t>
            </w:r>
          </w:p>
        </w:tc>
        <w:tc>
          <w:tcPr>
            <w:tcW w:w="1309" w:type="dxa"/>
            <w:shd w:val="clear" w:color="auto" w:fill="auto"/>
            <w:noWrap/>
          </w:tcPr>
          <w:p w:rsidR="00714EAA" w:rsidRPr="00714EAA" w:rsidRDefault="00714EAA" w:rsidP="00C90BFA">
            <w:pPr>
              <w:rPr>
                <w:rFonts w:eastAsia="Times New Roman"/>
              </w:rPr>
            </w:pPr>
          </w:p>
          <w:p w:rsidR="00714EAA" w:rsidRPr="00714EAA" w:rsidRDefault="00714EAA" w:rsidP="00C90BFA">
            <w:pPr>
              <w:rPr>
                <w:rFonts w:eastAsia="Times New Roman"/>
              </w:rPr>
            </w:pPr>
            <w:r w:rsidRPr="00714EAA">
              <w:rPr>
                <w:rFonts w:eastAsia="Times New Roman"/>
              </w:rPr>
              <w:t>03</w:t>
            </w:r>
          </w:p>
        </w:tc>
        <w:tc>
          <w:tcPr>
            <w:tcW w:w="1559" w:type="dxa"/>
            <w:shd w:val="clear" w:color="auto" w:fill="auto"/>
          </w:tcPr>
          <w:p w:rsidR="00714EAA" w:rsidRPr="00714EAA" w:rsidRDefault="00714EAA" w:rsidP="00C90BFA">
            <w:pPr>
              <w:rPr>
                <w:rFonts w:eastAsia="Times New Roman"/>
              </w:rPr>
            </w:pPr>
          </w:p>
          <w:p w:rsidR="00714EAA" w:rsidRPr="00714EAA" w:rsidRDefault="00714EAA" w:rsidP="00C90BFA">
            <w:pPr>
              <w:ind w:left="-108" w:right="-108"/>
              <w:rPr>
                <w:rFonts w:eastAsia="Times New Roman"/>
              </w:rPr>
            </w:pPr>
            <w:r w:rsidRPr="00714EAA">
              <w:rPr>
                <w:rFonts w:eastAsia="Times New Roman"/>
              </w:rPr>
              <w:t>33А0400100</w:t>
            </w:r>
          </w:p>
        </w:tc>
        <w:tc>
          <w:tcPr>
            <w:tcW w:w="1134" w:type="dxa"/>
            <w:shd w:val="clear" w:color="auto" w:fill="auto"/>
          </w:tcPr>
          <w:p w:rsidR="00714EAA" w:rsidRPr="00714EAA" w:rsidRDefault="00714EAA" w:rsidP="00C90BFA">
            <w:pPr>
              <w:rPr>
                <w:rFonts w:eastAsia="Times New Roman"/>
              </w:rPr>
            </w:pPr>
          </w:p>
        </w:tc>
        <w:tc>
          <w:tcPr>
            <w:tcW w:w="1276" w:type="dxa"/>
            <w:shd w:val="clear" w:color="auto" w:fill="auto"/>
          </w:tcPr>
          <w:p w:rsidR="00714EAA" w:rsidRPr="00714EAA" w:rsidRDefault="00714EAA" w:rsidP="00C90BFA">
            <w:pPr>
              <w:jc w:val="center"/>
              <w:rPr>
                <w:rFonts w:eastAsia="Times New Roman"/>
              </w:rPr>
            </w:pPr>
          </w:p>
          <w:p w:rsidR="00714EAA" w:rsidRPr="00714EAA" w:rsidRDefault="00714EAA" w:rsidP="00C90BFA">
            <w:pPr>
              <w:jc w:val="center"/>
              <w:rPr>
                <w:rFonts w:eastAsia="Times New Roman"/>
              </w:rPr>
            </w:pPr>
            <w:r w:rsidRPr="00714EAA">
              <w:rPr>
                <w:rFonts w:eastAsia="Times New Roman"/>
              </w:rPr>
              <w:t>1920,0</w:t>
            </w:r>
          </w:p>
        </w:tc>
      </w:tr>
      <w:tr w:rsidR="00714EAA" w:rsidRPr="006F1DDB" w:rsidTr="00CD36B4">
        <w:trPr>
          <w:trHeight w:val="311"/>
        </w:trPr>
        <w:tc>
          <w:tcPr>
            <w:tcW w:w="4395" w:type="dxa"/>
            <w:shd w:val="clear" w:color="auto" w:fill="auto"/>
          </w:tcPr>
          <w:p w:rsidR="00714EAA" w:rsidRPr="007F4D24" w:rsidRDefault="00714EAA" w:rsidP="00C90BFA">
            <w:pPr>
              <w:jc w:val="both"/>
              <w:rPr>
                <w:rFonts w:eastAsia="Times New Roman"/>
              </w:rPr>
            </w:pPr>
            <w:r w:rsidRPr="007F4D24">
              <w:rPr>
                <w:rFonts w:eastAsia="Times New Roman"/>
              </w:rPr>
              <w:t>Специальные расходы</w:t>
            </w:r>
          </w:p>
        </w:tc>
        <w:tc>
          <w:tcPr>
            <w:tcW w:w="959" w:type="dxa"/>
            <w:shd w:val="clear" w:color="auto" w:fill="auto"/>
            <w:noWrap/>
          </w:tcPr>
          <w:p w:rsidR="00714EAA" w:rsidRPr="007F4D24" w:rsidRDefault="00714EAA" w:rsidP="00C90BFA">
            <w:pPr>
              <w:rPr>
                <w:rFonts w:eastAsia="Times New Roman"/>
              </w:rPr>
            </w:pPr>
            <w:r w:rsidRPr="007F4D24">
              <w:rPr>
                <w:rFonts w:eastAsia="Times New Roman"/>
              </w:rPr>
              <w:t>01</w:t>
            </w:r>
          </w:p>
        </w:tc>
        <w:tc>
          <w:tcPr>
            <w:tcW w:w="1309" w:type="dxa"/>
            <w:shd w:val="clear" w:color="auto" w:fill="auto"/>
            <w:noWrap/>
          </w:tcPr>
          <w:p w:rsidR="00714EAA" w:rsidRPr="007F4D24" w:rsidRDefault="00714EAA" w:rsidP="00C90BFA">
            <w:pPr>
              <w:rPr>
                <w:rFonts w:eastAsia="Times New Roman"/>
              </w:rPr>
            </w:pPr>
            <w:r w:rsidRPr="007F4D24">
              <w:rPr>
                <w:rFonts w:eastAsia="Times New Roman"/>
              </w:rPr>
              <w:t>03</w:t>
            </w:r>
          </w:p>
        </w:tc>
        <w:tc>
          <w:tcPr>
            <w:tcW w:w="1559" w:type="dxa"/>
            <w:shd w:val="clear" w:color="auto" w:fill="auto"/>
          </w:tcPr>
          <w:p w:rsidR="00714EAA" w:rsidRPr="007F4D24" w:rsidRDefault="00714EAA" w:rsidP="00C90BFA">
            <w:pPr>
              <w:ind w:left="-108" w:right="-108"/>
              <w:rPr>
                <w:rFonts w:eastAsia="Times New Roman"/>
              </w:rPr>
            </w:pPr>
            <w:r w:rsidRPr="007F4D24">
              <w:rPr>
                <w:rFonts w:eastAsia="Times New Roman"/>
              </w:rPr>
              <w:t>33А0400100</w:t>
            </w:r>
          </w:p>
        </w:tc>
        <w:tc>
          <w:tcPr>
            <w:tcW w:w="1134" w:type="dxa"/>
            <w:shd w:val="clear" w:color="auto" w:fill="auto"/>
          </w:tcPr>
          <w:p w:rsidR="00714EAA" w:rsidRPr="007F4D24" w:rsidRDefault="007B525D" w:rsidP="00C90BFA">
            <w:pPr>
              <w:ind w:right="-108"/>
              <w:rPr>
                <w:rFonts w:eastAsia="Times New Roman"/>
              </w:rPr>
            </w:pPr>
            <w:r>
              <w:rPr>
                <w:rFonts w:eastAsia="Times New Roman"/>
              </w:rPr>
              <w:t>123</w:t>
            </w:r>
          </w:p>
        </w:tc>
        <w:tc>
          <w:tcPr>
            <w:tcW w:w="1276" w:type="dxa"/>
            <w:shd w:val="clear" w:color="auto" w:fill="auto"/>
          </w:tcPr>
          <w:p w:rsidR="00714EAA" w:rsidRPr="007F4D24" w:rsidRDefault="00714EAA" w:rsidP="00C90BFA">
            <w:pPr>
              <w:jc w:val="center"/>
              <w:rPr>
                <w:rFonts w:eastAsia="Times New Roman"/>
              </w:rPr>
            </w:pPr>
            <w:r>
              <w:rPr>
                <w:rFonts w:eastAsia="Times New Roman"/>
              </w:rPr>
              <w:t>1920,0</w:t>
            </w:r>
          </w:p>
        </w:tc>
      </w:tr>
      <w:tr w:rsidR="00714EAA" w:rsidRPr="006F1DDB" w:rsidTr="006F1DDB">
        <w:trPr>
          <w:trHeight w:val="1123"/>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hideMark/>
          </w:tcPr>
          <w:p w:rsidR="00714EAA" w:rsidRPr="006F1DDB" w:rsidRDefault="00714EAA" w:rsidP="006F1DDB">
            <w:pPr>
              <w:jc w:val="center"/>
              <w:rPr>
                <w:rFonts w:eastAsia="Times New Roman"/>
              </w:rPr>
            </w:pPr>
          </w:p>
        </w:tc>
        <w:tc>
          <w:tcPr>
            <w:tcW w:w="1134" w:type="dxa"/>
            <w:shd w:val="clear" w:color="auto" w:fill="auto"/>
            <w:hideMark/>
          </w:tcPr>
          <w:p w:rsidR="00714EAA" w:rsidRPr="006F1DDB" w:rsidRDefault="00714EAA" w:rsidP="006F1DDB">
            <w:pPr>
              <w:jc w:val="center"/>
              <w:rPr>
                <w:rFonts w:eastAsia="Times New Roman"/>
              </w:rPr>
            </w:pPr>
          </w:p>
        </w:tc>
        <w:tc>
          <w:tcPr>
            <w:tcW w:w="1276" w:type="dxa"/>
            <w:shd w:val="clear" w:color="auto" w:fill="auto"/>
            <w:hideMark/>
          </w:tcPr>
          <w:p w:rsidR="00714EAA" w:rsidRPr="006F1DDB" w:rsidRDefault="00714EAA" w:rsidP="00175038">
            <w:pPr>
              <w:jc w:val="center"/>
              <w:rPr>
                <w:rFonts w:eastAsia="Times New Roman"/>
              </w:rPr>
            </w:pPr>
            <w:r>
              <w:rPr>
                <w:rFonts w:eastAsia="Times New Roman"/>
              </w:rPr>
              <w:t>15487,9</w:t>
            </w:r>
          </w:p>
        </w:tc>
      </w:tr>
      <w:tr w:rsidR="00714EAA" w:rsidRPr="006F1DDB" w:rsidTr="006F1DDB">
        <w:trPr>
          <w:trHeight w:val="183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 xml:space="preserve">Обеспечение </w:t>
            </w:r>
            <w:proofErr w:type="gramStart"/>
            <w:r w:rsidRPr="006F1DDB">
              <w:rPr>
                <w:rFonts w:eastAsia="Times New Roman"/>
              </w:rPr>
              <w:t>деятельности администрации/аппарата Совета депутатов внутригородских муниципальных образований</w:t>
            </w:r>
            <w:proofErr w:type="gramEnd"/>
            <w:r w:rsidRPr="006F1DDB">
              <w:rPr>
                <w:rFonts w:eastAsia="Times New Roman"/>
              </w:rPr>
              <w:t xml:space="preserve"> в части содержания муниципальных служащих для решения вопросов местного значения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p>
        </w:tc>
        <w:tc>
          <w:tcPr>
            <w:tcW w:w="1276" w:type="dxa"/>
            <w:shd w:val="clear" w:color="auto" w:fill="auto"/>
            <w:hideMark/>
          </w:tcPr>
          <w:p w:rsidR="00714EAA" w:rsidRPr="006F1DDB" w:rsidRDefault="00714EAA" w:rsidP="006F1DDB">
            <w:pPr>
              <w:jc w:val="center"/>
              <w:rPr>
                <w:rFonts w:eastAsia="Times New Roman"/>
              </w:rPr>
            </w:pPr>
            <w:r>
              <w:rPr>
                <w:rFonts w:eastAsia="Times New Roman"/>
              </w:rPr>
              <w:t>15063,1</w:t>
            </w:r>
          </w:p>
        </w:tc>
      </w:tr>
      <w:tr w:rsidR="00714EAA" w:rsidRPr="006F1DDB" w:rsidTr="006F1DDB">
        <w:trPr>
          <w:trHeight w:val="183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100</w:t>
            </w:r>
          </w:p>
        </w:tc>
        <w:tc>
          <w:tcPr>
            <w:tcW w:w="1276" w:type="dxa"/>
            <w:shd w:val="clear" w:color="auto" w:fill="auto"/>
            <w:hideMark/>
          </w:tcPr>
          <w:p w:rsidR="00714EAA" w:rsidRPr="006F1DDB" w:rsidRDefault="00714EAA" w:rsidP="00E832EB">
            <w:pPr>
              <w:jc w:val="center"/>
              <w:rPr>
                <w:rFonts w:eastAsia="Times New Roman"/>
              </w:rPr>
            </w:pPr>
            <w:r w:rsidRPr="006F1DDB">
              <w:rPr>
                <w:rFonts w:eastAsia="Times New Roman"/>
              </w:rPr>
              <w:t>11280,</w:t>
            </w:r>
            <w:r>
              <w:rPr>
                <w:rFonts w:eastAsia="Times New Roman"/>
              </w:rPr>
              <w:t>1</w:t>
            </w:r>
          </w:p>
        </w:tc>
      </w:tr>
      <w:tr w:rsidR="00714EAA" w:rsidRPr="006F1DDB" w:rsidTr="006F1DDB">
        <w:trPr>
          <w:trHeight w:val="782"/>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120</w:t>
            </w:r>
          </w:p>
        </w:tc>
        <w:tc>
          <w:tcPr>
            <w:tcW w:w="1276" w:type="dxa"/>
            <w:shd w:val="clear" w:color="auto" w:fill="auto"/>
            <w:hideMark/>
          </w:tcPr>
          <w:p w:rsidR="00714EAA" w:rsidRPr="006F1DDB" w:rsidRDefault="00714EAA" w:rsidP="00E832EB">
            <w:pPr>
              <w:jc w:val="center"/>
              <w:rPr>
                <w:rFonts w:eastAsia="Times New Roman"/>
              </w:rPr>
            </w:pPr>
            <w:r w:rsidRPr="006F1DDB">
              <w:rPr>
                <w:rFonts w:eastAsia="Times New Roman"/>
              </w:rPr>
              <w:t>11280,</w:t>
            </w:r>
            <w:r>
              <w:rPr>
                <w:rFonts w:eastAsia="Times New Roman"/>
              </w:rPr>
              <w:t>1</w:t>
            </w:r>
          </w:p>
        </w:tc>
      </w:tr>
      <w:tr w:rsidR="00714EAA" w:rsidRPr="006F1DDB" w:rsidTr="006F1DDB">
        <w:trPr>
          <w:trHeight w:val="79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200</w:t>
            </w:r>
          </w:p>
        </w:tc>
        <w:tc>
          <w:tcPr>
            <w:tcW w:w="1276" w:type="dxa"/>
            <w:shd w:val="clear" w:color="auto" w:fill="auto"/>
            <w:hideMark/>
          </w:tcPr>
          <w:p w:rsidR="00714EAA" w:rsidRPr="006F1DDB" w:rsidRDefault="00714EAA" w:rsidP="00E832EB">
            <w:pPr>
              <w:jc w:val="center"/>
              <w:rPr>
                <w:rFonts w:eastAsia="Times New Roman"/>
              </w:rPr>
            </w:pPr>
            <w:r>
              <w:rPr>
                <w:rFonts w:eastAsia="Times New Roman"/>
              </w:rPr>
              <w:t>3782,0</w:t>
            </w:r>
          </w:p>
        </w:tc>
      </w:tr>
      <w:tr w:rsidR="00714EAA" w:rsidRPr="006F1DDB" w:rsidTr="006F1DDB">
        <w:trPr>
          <w:trHeight w:val="82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240</w:t>
            </w:r>
          </w:p>
        </w:tc>
        <w:tc>
          <w:tcPr>
            <w:tcW w:w="1276" w:type="dxa"/>
            <w:shd w:val="clear" w:color="auto" w:fill="auto"/>
            <w:hideMark/>
          </w:tcPr>
          <w:p w:rsidR="00714EAA" w:rsidRPr="006F1DDB" w:rsidRDefault="00714EAA" w:rsidP="00E832EB">
            <w:pPr>
              <w:jc w:val="center"/>
              <w:rPr>
                <w:rFonts w:eastAsia="Times New Roman"/>
              </w:rPr>
            </w:pPr>
            <w:r>
              <w:rPr>
                <w:rFonts w:eastAsia="Times New Roman"/>
              </w:rPr>
              <w:t>3782,0</w:t>
            </w:r>
          </w:p>
        </w:tc>
      </w:tr>
      <w:tr w:rsidR="00714EAA" w:rsidRPr="006F1DDB" w:rsidTr="006F1DDB">
        <w:trPr>
          <w:trHeight w:val="51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800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1,0</w:t>
            </w:r>
          </w:p>
        </w:tc>
      </w:tr>
      <w:tr w:rsidR="00714EAA" w:rsidRPr="006F1DDB" w:rsidTr="00CD36B4">
        <w:trPr>
          <w:trHeight w:val="311"/>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Исполнение судебных актов</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830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0,0</w:t>
            </w:r>
          </w:p>
        </w:tc>
      </w:tr>
      <w:tr w:rsidR="00714EAA" w:rsidRPr="006F1DDB" w:rsidTr="006F1DDB">
        <w:trPr>
          <w:trHeight w:val="61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Уплата налогов, сборов и иных  платежей</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850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1,0</w:t>
            </w:r>
          </w:p>
        </w:tc>
      </w:tr>
      <w:tr w:rsidR="00714EAA" w:rsidRPr="006F1DDB" w:rsidTr="006F1DDB">
        <w:trPr>
          <w:trHeight w:val="61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Прочие расходы в сфере здравоохранения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35Г0101100</w:t>
            </w:r>
          </w:p>
        </w:tc>
        <w:tc>
          <w:tcPr>
            <w:tcW w:w="1134" w:type="dxa"/>
            <w:shd w:val="clear" w:color="auto" w:fill="auto"/>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424,8</w:t>
            </w:r>
          </w:p>
        </w:tc>
      </w:tr>
      <w:tr w:rsidR="00714EAA" w:rsidRPr="006F1DDB" w:rsidTr="006F1DDB">
        <w:trPr>
          <w:trHeight w:val="189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35Г0101100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100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424,8</w:t>
            </w:r>
          </w:p>
        </w:tc>
      </w:tr>
      <w:tr w:rsidR="00714EAA" w:rsidRPr="006F1DDB" w:rsidTr="006F1DDB">
        <w:trPr>
          <w:trHeight w:val="89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35Г0101100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120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424,8</w:t>
            </w:r>
          </w:p>
        </w:tc>
      </w:tr>
      <w:tr w:rsidR="00714EAA" w:rsidRPr="006F1DDB" w:rsidTr="006F1DDB">
        <w:trPr>
          <w:trHeight w:val="256"/>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Обеспечение проведения выборов и референдумов</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35А0100100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4729,0</w:t>
            </w:r>
          </w:p>
        </w:tc>
      </w:tr>
      <w:tr w:rsidR="00714EAA" w:rsidRPr="006F1DDB" w:rsidTr="006F1DDB">
        <w:trPr>
          <w:trHeight w:val="256"/>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 xml:space="preserve">Проведение </w:t>
            </w:r>
            <w:proofErr w:type="gramStart"/>
            <w:r w:rsidRPr="006F1DDB">
              <w:rPr>
                <w:rFonts w:eastAsia="Times New Roman"/>
              </w:rPr>
              <w:t>выборов депутатов Совета депутатов муниципальных округов города Москвы</w:t>
            </w:r>
            <w:proofErr w:type="gramEnd"/>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35А0100100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sz w:val="28"/>
                <w:szCs w:val="20"/>
                <w:lang w:eastAsia="ar-SA"/>
              </w:rPr>
            </w:pPr>
            <w:r w:rsidRPr="006F1DDB">
              <w:rPr>
                <w:rFonts w:eastAsia="Times New Roman"/>
              </w:rPr>
              <w:t>4729,0</w:t>
            </w:r>
          </w:p>
        </w:tc>
      </w:tr>
      <w:tr w:rsidR="00714EAA" w:rsidRPr="006F1DDB" w:rsidTr="006F1DDB">
        <w:trPr>
          <w:trHeight w:val="256"/>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35А0100100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800</w:t>
            </w:r>
          </w:p>
        </w:tc>
        <w:tc>
          <w:tcPr>
            <w:tcW w:w="1276" w:type="dxa"/>
            <w:shd w:val="clear" w:color="auto" w:fill="auto"/>
            <w:noWrap/>
            <w:hideMark/>
          </w:tcPr>
          <w:p w:rsidR="00714EAA" w:rsidRPr="006F1DDB" w:rsidRDefault="00714EAA" w:rsidP="006F1DDB">
            <w:pPr>
              <w:jc w:val="center"/>
              <w:rPr>
                <w:rFonts w:eastAsia="Times New Roman"/>
                <w:sz w:val="28"/>
                <w:szCs w:val="20"/>
                <w:lang w:eastAsia="ar-SA"/>
              </w:rPr>
            </w:pPr>
            <w:r w:rsidRPr="006F1DDB">
              <w:rPr>
                <w:rFonts w:eastAsia="Times New Roman"/>
              </w:rPr>
              <w:t>4729,0</w:t>
            </w:r>
          </w:p>
        </w:tc>
      </w:tr>
      <w:tr w:rsidR="00714EAA" w:rsidRPr="006F1DDB" w:rsidTr="006F1DDB">
        <w:trPr>
          <w:trHeight w:val="256"/>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Специальные расходы</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35А0100100</w:t>
            </w:r>
          </w:p>
        </w:tc>
        <w:tc>
          <w:tcPr>
            <w:tcW w:w="1134" w:type="dxa"/>
            <w:shd w:val="clear" w:color="auto" w:fill="auto"/>
            <w:noWrap/>
            <w:hideMark/>
          </w:tcPr>
          <w:p w:rsidR="00714EAA" w:rsidRPr="006F1DDB" w:rsidRDefault="007B525D" w:rsidP="006F1DDB">
            <w:pPr>
              <w:jc w:val="center"/>
              <w:rPr>
                <w:rFonts w:eastAsia="Times New Roman"/>
              </w:rPr>
            </w:pPr>
            <w:r>
              <w:rPr>
                <w:rFonts w:eastAsia="Times New Roman"/>
              </w:rPr>
              <w:t>123</w:t>
            </w:r>
          </w:p>
        </w:tc>
        <w:tc>
          <w:tcPr>
            <w:tcW w:w="1276" w:type="dxa"/>
            <w:shd w:val="clear" w:color="auto" w:fill="auto"/>
            <w:noWrap/>
            <w:hideMark/>
          </w:tcPr>
          <w:p w:rsidR="00714EAA" w:rsidRPr="006F1DDB" w:rsidRDefault="00714EAA" w:rsidP="006F1DDB">
            <w:pPr>
              <w:jc w:val="center"/>
              <w:rPr>
                <w:rFonts w:eastAsia="Times New Roman"/>
                <w:sz w:val="28"/>
                <w:szCs w:val="20"/>
                <w:lang w:eastAsia="ar-SA"/>
              </w:rPr>
            </w:pPr>
            <w:r w:rsidRPr="006F1DDB">
              <w:rPr>
                <w:rFonts w:eastAsia="Times New Roman"/>
              </w:rPr>
              <w:t>4729,0</w:t>
            </w:r>
          </w:p>
        </w:tc>
      </w:tr>
      <w:tr w:rsidR="00714EAA" w:rsidRPr="006F1DDB" w:rsidTr="006F1DDB">
        <w:trPr>
          <w:trHeight w:val="256"/>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Резервные фонды</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6F1DDB">
        <w:trPr>
          <w:trHeight w:val="543"/>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Резервный фонд, предусмотренный органами местного самоуправления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32А0100000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6F1DDB">
        <w:trPr>
          <w:trHeight w:val="268"/>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32А0100000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800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6F1DDB">
        <w:trPr>
          <w:trHeight w:val="37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Резервные средства</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32А0100000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870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6F1DDB">
        <w:trPr>
          <w:trHeight w:val="30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Другие общегосударственные вопросы</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6F1DDB">
        <w:trPr>
          <w:trHeight w:val="1121"/>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 xml:space="preserve">Уплата членских взносов на осуществление </w:t>
            </w:r>
            <w:proofErr w:type="gramStart"/>
            <w:r w:rsidRPr="006F1DDB">
              <w:rPr>
                <w:rFonts w:eastAsia="Times New Roman"/>
              </w:rPr>
              <w:t>деятельности Совета муниципальных образований города Москвы</w:t>
            </w:r>
            <w:proofErr w:type="gramEnd"/>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31Б0100400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6F1DDB">
        <w:trPr>
          <w:trHeight w:val="272"/>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31Б0100400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800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6F1DDB">
        <w:trPr>
          <w:trHeight w:val="64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Уплата налогов, сборов и иных  платежей</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31Б0100400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850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6F1DDB">
        <w:trPr>
          <w:trHeight w:val="327"/>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Образование</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300,0</w:t>
            </w:r>
          </w:p>
        </w:tc>
      </w:tr>
      <w:tr w:rsidR="00714EAA" w:rsidRPr="006F1DDB" w:rsidTr="006F1DDB">
        <w:trPr>
          <w:trHeight w:val="84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Профессиональная подготовка, переподготовка и повышение квалификации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r>
              <w:rPr>
                <w:rFonts w:eastAsia="Times New Roman"/>
              </w:rPr>
              <w:t xml:space="preserve"> </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300,0</w:t>
            </w:r>
          </w:p>
        </w:tc>
      </w:tr>
      <w:tr w:rsidR="00714EAA" w:rsidRPr="006F1DDB" w:rsidTr="006F1DDB">
        <w:trPr>
          <w:trHeight w:val="259"/>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Глава муниципального образования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31А0100100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100,0</w:t>
            </w:r>
          </w:p>
        </w:tc>
      </w:tr>
      <w:tr w:rsidR="00714EAA" w:rsidRPr="006F1DDB" w:rsidTr="006F1DDB">
        <w:trPr>
          <w:trHeight w:val="831"/>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31А0100100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100,0</w:t>
            </w:r>
          </w:p>
        </w:tc>
      </w:tr>
      <w:tr w:rsidR="00714EAA" w:rsidRPr="006F1DDB" w:rsidTr="006F1DDB">
        <w:trPr>
          <w:trHeight w:val="842"/>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3C0288">
            <w:pPr>
              <w:jc w:val="center"/>
              <w:rPr>
                <w:rFonts w:eastAsia="Times New Roman"/>
              </w:rPr>
            </w:pPr>
            <w:r w:rsidRPr="006F1DDB">
              <w:rPr>
                <w:rFonts w:eastAsia="Times New Roman"/>
              </w:rPr>
              <w:t>31А0100100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100,0</w:t>
            </w:r>
          </w:p>
        </w:tc>
      </w:tr>
      <w:tr w:rsidR="00714EAA" w:rsidRPr="006F1DDB" w:rsidTr="00CD36B4">
        <w:trPr>
          <w:trHeight w:val="1933"/>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 xml:space="preserve">Обеспечение </w:t>
            </w:r>
            <w:proofErr w:type="gramStart"/>
            <w:r w:rsidRPr="006F1DDB">
              <w:rPr>
                <w:rFonts w:eastAsia="Times New Roman"/>
              </w:rPr>
              <w:t>деятельности администрации/аппарата Совета депутатов внутригородских муниципальных образований</w:t>
            </w:r>
            <w:proofErr w:type="gramEnd"/>
            <w:r w:rsidRPr="006F1DDB">
              <w:rPr>
                <w:rFonts w:eastAsia="Times New Roman"/>
              </w:rPr>
              <w:t xml:space="preserve"> в части содержания муниципальных служащих для решения вопросов местного значения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200,0</w:t>
            </w:r>
          </w:p>
        </w:tc>
      </w:tr>
      <w:tr w:rsidR="00714EAA" w:rsidRPr="006F1DDB" w:rsidTr="006F1DDB">
        <w:trPr>
          <w:trHeight w:val="839"/>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200,0</w:t>
            </w:r>
          </w:p>
        </w:tc>
      </w:tr>
      <w:tr w:rsidR="00714EAA" w:rsidRPr="006F1DDB" w:rsidTr="006F1DDB">
        <w:trPr>
          <w:trHeight w:val="838"/>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200,0</w:t>
            </w:r>
          </w:p>
        </w:tc>
      </w:tr>
      <w:tr w:rsidR="00714EAA" w:rsidRPr="006F1DDB" w:rsidTr="006F1DDB">
        <w:trPr>
          <w:trHeight w:val="51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lastRenderedPageBreak/>
              <w:t>Культура, кинематография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shd w:val="clear" w:color="auto" w:fill="auto"/>
            <w:noWrap/>
            <w:hideMark/>
          </w:tcPr>
          <w:p w:rsidR="00714EAA" w:rsidRPr="006F1DDB" w:rsidRDefault="00714EAA" w:rsidP="006F1DDB">
            <w:pPr>
              <w:jc w:val="center"/>
              <w:rPr>
                <w:rFonts w:eastAsia="Times New Roman"/>
              </w:rPr>
            </w:pP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4979,0</w:t>
            </w:r>
          </w:p>
        </w:tc>
      </w:tr>
      <w:tr w:rsidR="00714EAA" w:rsidRPr="006F1DDB" w:rsidTr="006F1DDB">
        <w:trPr>
          <w:trHeight w:val="51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Другие вопросы в области культуры, кинематографии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4979,0</w:t>
            </w:r>
          </w:p>
        </w:tc>
      </w:tr>
      <w:tr w:rsidR="00714EAA" w:rsidRPr="006F1DDB" w:rsidTr="006F1DDB">
        <w:trPr>
          <w:trHeight w:val="69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Праздничные и социально значимые мероприятия для населения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35Е0100500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4979,0</w:t>
            </w:r>
          </w:p>
        </w:tc>
      </w:tr>
      <w:tr w:rsidR="00714EAA" w:rsidRPr="006F1DDB" w:rsidTr="006F1DDB">
        <w:trPr>
          <w:trHeight w:val="93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35Е0100500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4979,0</w:t>
            </w:r>
          </w:p>
        </w:tc>
      </w:tr>
      <w:tr w:rsidR="00714EAA" w:rsidRPr="006F1DDB" w:rsidTr="006F1DDB">
        <w:trPr>
          <w:trHeight w:val="76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35Е0100500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4979,0</w:t>
            </w:r>
          </w:p>
        </w:tc>
      </w:tr>
      <w:tr w:rsidR="00714EAA" w:rsidRPr="006F1DDB" w:rsidTr="006F1DDB">
        <w:trPr>
          <w:trHeight w:val="262"/>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Социальная политика</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2961,2</w:t>
            </w:r>
          </w:p>
        </w:tc>
      </w:tr>
      <w:tr w:rsidR="00714EAA" w:rsidRPr="006F1DDB" w:rsidTr="006F1DDB">
        <w:trPr>
          <w:trHeight w:val="251"/>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Пенсионное обеспечение</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1410,0</w:t>
            </w:r>
          </w:p>
        </w:tc>
      </w:tr>
      <w:tr w:rsidR="00714EAA" w:rsidRPr="006F1DDB" w:rsidTr="006F1DDB">
        <w:trPr>
          <w:trHeight w:val="539"/>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Доплаты к пенсиям муниципальным служащим города Москвы</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35П0101500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1410,0</w:t>
            </w:r>
          </w:p>
        </w:tc>
      </w:tr>
      <w:tr w:rsidR="00714EAA" w:rsidRPr="006F1DDB" w:rsidTr="006F1DDB">
        <w:trPr>
          <w:trHeight w:val="51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Межбюджетные трансферты</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35П0101500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500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1410,0</w:t>
            </w:r>
          </w:p>
        </w:tc>
      </w:tr>
      <w:tr w:rsidR="00714EAA" w:rsidRPr="006F1DDB" w:rsidTr="00CD36B4">
        <w:trPr>
          <w:trHeight w:val="312"/>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межбюджетные трансферты</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35П0101500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540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1410,0</w:t>
            </w:r>
          </w:p>
        </w:tc>
      </w:tr>
      <w:tr w:rsidR="00714EAA" w:rsidRPr="006F1DDB" w:rsidTr="006F1DDB">
        <w:trPr>
          <w:trHeight w:val="534"/>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Другие вопросы в области социальной политики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1551,2</w:t>
            </w:r>
          </w:p>
        </w:tc>
      </w:tr>
      <w:tr w:rsidR="00714EAA" w:rsidRPr="006F1DDB" w:rsidTr="006F1DDB">
        <w:trPr>
          <w:trHeight w:val="527"/>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Социальные гарантии муниципальным служащим, вышедшим на пенсию</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35П0101800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1551,2</w:t>
            </w:r>
          </w:p>
        </w:tc>
      </w:tr>
      <w:tr w:rsidR="00714EAA" w:rsidRPr="006F1DDB" w:rsidTr="006F1DDB">
        <w:trPr>
          <w:trHeight w:val="53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Социальное обеспечение и иные выплаты населению</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35П0101800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300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1551,2</w:t>
            </w:r>
          </w:p>
        </w:tc>
      </w:tr>
      <w:tr w:rsidR="00714EAA" w:rsidRPr="006F1DDB" w:rsidTr="006F1DDB">
        <w:trPr>
          <w:trHeight w:val="91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Социальные выплаты гражданам, кроме публичных нормативных социальных выплат</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35П0101800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320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1551,2</w:t>
            </w:r>
          </w:p>
        </w:tc>
      </w:tr>
      <w:tr w:rsidR="00714EAA" w:rsidRPr="006F1DDB" w:rsidTr="006F1DDB">
        <w:trPr>
          <w:trHeight w:val="329"/>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Средства массовой информации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879,4</w:t>
            </w:r>
          </w:p>
        </w:tc>
      </w:tr>
      <w:tr w:rsidR="00714EAA" w:rsidRPr="006F1DDB" w:rsidTr="006F1DDB">
        <w:trPr>
          <w:trHeight w:val="278"/>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Периодическая печать и издательства</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6F1DDB">
        <w:trPr>
          <w:trHeight w:val="45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Информирование жителей района</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6F1DDB">
        <w:trPr>
          <w:trHeight w:val="93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0,0</w:t>
            </w:r>
          </w:p>
        </w:tc>
      </w:tr>
      <w:tr w:rsidR="00714EAA" w:rsidRPr="006F1DDB" w:rsidTr="006F1DDB">
        <w:trPr>
          <w:trHeight w:val="81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0,0</w:t>
            </w:r>
          </w:p>
        </w:tc>
      </w:tr>
      <w:tr w:rsidR="00714EAA" w:rsidRPr="006F1DDB" w:rsidTr="006F1DDB">
        <w:trPr>
          <w:trHeight w:val="441"/>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800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CD36B4">
        <w:trPr>
          <w:trHeight w:val="559"/>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Уплата налогов, сборов и иных  платежей</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850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6F1DDB">
        <w:trPr>
          <w:trHeight w:val="60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Другие вопросы в области средств массовой информации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839,4</w:t>
            </w:r>
          </w:p>
        </w:tc>
      </w:tr>
      <w:tr w:rsidR="00714EAA" w:rsidRPr="006F1DDB" w:rsidTr="006F1DDB">
        <w:trPr>
          <w:trHeight w:val="381"/>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Информирование жителей района</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839,4</w:t>
            </w:r>
          </w:p>
        </w:tc>
      </w:tr>
      <w:tr w:rsidR="00714EAA" w:rsidRPr="006F1DDB" w:rsidTr="006F1DDB">
        <w:trPr>
          <w:trHeight w:val="757"/>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839,4</w:t>
            </w:r>
          </w:p>
        </w:tc>
      </w:tr>
      <w:tr w:rsidR="00714EAA" w:rsidRPr="006F1DDB" w:rsidTr="006F1DDB">
        <w:trPr>
          <w:trHeight w:val="87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839,4</w:t>
            </w:r>
          </w:p>
        </w:tc>
      </w:tr>
      <w:tr w:rsidR="00714EAA" w:rsidRPr="006F1DDB" w:rsidTr="006F1DDB">
        <w:trPr>
          <w:trHeight w:val="480"/>
        </w:trPr>
        <w:tc>
          <w:tcPr>
            <w:tcW w:w="9356" w:type="dxa"/>
            <w:gridSpan w:val="5"/>
            <w:shd w:val="clear" w:color="auto" w:fill="auto"/>
            <w:hideMark/>
          </w:tcPr>
          <w:p w:rsidR="00714EAA" w:rsidRPr="006F1DDB" w:rsidRDefault="00714EAA" w:rsidP="006F1DDB">
            <w:pPr>
              <w:rPr>
                <w:rFonts w:eastAsia="Times New Roman"/>
                <w:b/>
              </w:rPr>
            </w:pPr>
            <w:r w:rsidRPr="006F1DDB">
              <w:rPr>
                <w:rFonts w:eastAsia="Times New Roman"/>
                <w:b/>
              </w:rPr>
              <w:t>ИТОГО РАСХОДОВ</w:t>
            </w:r>
          </w:p>
        </w:tc>
        <w:tc>
          <w:tcPr>
            <w:tcW w:w="1276" w:type="dxa"/>
            <w:shd w:val="clear" w:color="auto" w:fill="auto"/>
            <w:noWrap/>
            <w:hideMark/>
          </w:tcPr>
          <w:p w:rsidR="00714EAA" w:rsidRPr="003C0288" w:rsidRDefault="00714EAA" w:rsidP="006F1DDB">
            <w:pPr>
              <w:jc w:val="center"/>
              <w:rPr>
                <w:rFonts w:eastAsia="Times New Roman"/>
                <w:b/>
              </w:rPr>
            </w:pPr>
            <w:r>
              <w:rPr>
                <w:rFonts w:eastAsia="Times New Roman"/>
                <w:b/>
              </w:rPr>
              <w:t>36 123,9</w:t>
            </w:r>
          </w:p>
        </w:tc>
      </w:tr>
    </w:tbl>
    <w:p w:rsidR="003C08D4" w:rsidRPr="00CD36B4" w:rsidRDefault="00B1333D" w:rsidP="00CD36B4">
      <w:pPr>
        <w:pStyle w:val="af7"/>
        <w:spacing w:after="0"/>
        <w:ind w:left="4248" w:firstLine="708"/>
      </w:pPr>
      <w:r w:rsidRPr="007F4D24">
        <w:rPr>
          <w:b/>
          <w:sz w:val="28"/>
          <w:szCs w:val="28"/>
        </w:rPr>
        <w:lastRenderedPageBreak/>
        <w:t xml:space="preserve">Приложение </w:t>
      </w:r>
      <w:r w:rsidR="00714EAA">
        <w:rPr>
          <w:b/>
          <w:sz w:val="28"/>
          <w:szCs w:val="28"/>
        </w:rPr>
        <w:t>3</w:t>
      </w:r>
    </w:p>
    <w:p w:rsidR="00885F86" w:rsidRPr="007F4D24" w:rsidRDefault="00885F86" w:rsidP="00CD36B4">
      <w:pPr>
        <w:pStyle w:val="af7"/>
        <w:spacing w:after="0"/>
        <w:ind w:left="4248" w:firstLine="708"/>
        <w:rPr>
          <w:b/>
          <w:sz w:val="28"/>
          <w:szCs w:val="28"/>
        </w:rPr>
      </w:pPr>
      <w:r w:rsidRPr="007F4D24">
        <w:rPr>
          <w:b/>
          <w:sz w:val="28"/>
          <w:szCs w:val="28"/>
        </w:rPr>
        <w:t>к решению Совета депутатов</w:t>
      </w:r>
    </w:p>
    <w:p w:rsidR="00885F86" w:rsidRPr="000D2F3C" w:rsidRDefault="00885F86" w:rsidP="00CD36B4">
      <w:pPr>
        <w:pStyle w:val="af7"/>
        <w:spacing w:after="0"/>
        <w:ind w:left="4253" w:firstLine="703"/>
        <w:rPr>
          <w:b/>
          <w:sz w:val="28"/>
          <w:szCs w:val="28"/>
        </w:rPr>
      </w:pPr>
      <w:r w:rsidRPr="000D2F3C">
        <w:rPr>
          <w:b/>
          <w:sz w:val="28"/>
          <w:szCs w:val="28"/>
        </w:rPr>
        <w:t>муниципального округа Сокольники</w:t>
      </w:r>
    </w:p>
    <w:p w:rsidR="00CD36B4" w:rsidRPr="000D2F3C" w:rsidRDefault="00CD36B4" w:rsidP="00CD36B4">
      <w:pPr>
        <w:ind w:left="4248" w:firstLine="708"/>
        <w:rPr>
          <w:b/>
          <w:sz w:val="28"/>
          <w:szCs w:val="28"/>
        </w:rPr>
      </w:pPr>
      <w:r>
        <w:rPr>
          <w:b/>
          <w:sz w:val="28"/>
          <w:szCs w:val="28"/>
        </w:rPr>
        <w:t>от 16</w:t>
      </w:r>
      <w:r w:rsidRPr="000D2F3C">
        <w:rPr>
          <w:b/>
          <w:sz w:val="28"/>
          <w:szCs w:val="28"/>
        </w:rPr>
        <w:t xml:space="preserve"> </w:t>
      </w:r>
      <w:r>
        <w:rPr>
          <w:b/>
          <w:sz w:val="28"/>
          <w:szCs w:val="28"/>
        </w:rPr>
        <w:t xml:space="preserve">февраля 2022 года </w:t>
      </w:r>
      <w:r w:rsidRPr="000D2F3C">
        <w:rPr>
          <w:b/>
          <w:sz w:val="28"/>
          <w:szCs w:val="28"/>
        </w:rPr>
        <w:t xml:space="preserve">№ </w:t>
      </w:r>
      <w:r>
        <w:rPr>
          <w:b/>
          <w:sz w:val="28"/>
          <w:szCs w:val="28"/>
        </w:rPr>
        <w:t>3/4</w:t>
      </w:r>
    </w:p>
    <w:p w:rsidR="002C4B21" w:rsidRPr="000D2F3C" w:rsidRDefault="002C4B21" w:rsidP="0017477D">
      <w:pPr>
        <w:pStyle w:val="af7"/>
        <w:spacing w:after="0"/>
        <w:jc w:val="center"/>
        <w:rPr>
          <w:b/>
          <w:bCs/>
          <w:sz w:val="20"/>
          <w:szCs w:val="20"/>
        </w:rPr>
      </w:pPr>
    </w:p>
    <w:tbl>
      <w:tblPr>
        <w:tblW w:w="10468" w:type="dxa"/>
        <w:jc w:val="center"/>
        <w:tblInd w:w="93" w:type="dxa"/>
        <w:tblLook w:val="04A0"/>
      </w:tblPr>
      <w:tblGrid>
        <w:gridCol w:w="3406"/>
        <w:gridCol w:w="1332"/>
        <w:gridCol w:w="929"/>
        <w:gridCol w:w="1309"/>
        <w:gridCol w:w="1482"/>
        <w:gridCol w:w="876"/>
        <w:gridCol w:w="1134"/>
      </w:tblGrid>
      <w:tr w:rsidR="006F1DDB" w:rsidRPr="006F1DDB" w:rsidTr="006F1DDB">
        <w:trPr>
          <w:trHeight w:val="599"/>
          <w:jc w:val="center"/>
        </w:trPr>
        <w:tc>
          <w:tcPr>
            <w:tcW w:w="10468" w:type="dxa"/>
            <w:gridSpan w:val="7"/>
            <w:tcBorders>
              <w:top w:val="nil"/>
              <w:left w:val="nil"/>
              <w:bottom w:val="nil"/>
              <w:right w:val="nil"/>
            </w:tcBorders>
            <w:shd w:val="clear" w:color="auto" w:fill="auto"/>
            <w:hideMark/>
          </w:tcPr>
          <w:p w:rsidR="006F1DDB" w:rsidRPr="006F1DDB" w:rsidRDefault="006F1DDB" w:rsidP="006F1DDB">
            <w:pPr>
              <w:jc w:val="center"/>
              <w:rPr>
                <w:rFonts w:eastAsia="Times New Roman"/>
                <w:b/>
                <w:bCs/>
                <w:sz w:val="28"/>
                <w:szCs w:val="28"/>
              </w:rPr>
            </w:pPr>
            <w:r w:rsidRPr="006F1DDB">
              <w:rPr>
                <w:rFonts w:eastAsia="Times New Roman"/>
                <w:b/>
                <w:bCs/>
                <w:sz w:val="28"/>
                <w:szCs w:val="28"/>
              </w:rPr>
              <w:t>Ведомственная структура расходов бюджета</w:t>
            </w:r>
          </w:p>
          <w:p w:rsidR="006F1DDB" w:rsidRPr="006F1DDB" w:rsidRDefault="006F1DDB" w:rsidP="006F1DDB">
            <w:pPr>
              <w:jc w:val="center"/>
              <w:rPr>
                <w:rFonts w:eastAsia="Times New Roman"/>
                <w:b/>
                <w:bCs/>
                <w:sz w:val="28"/>
                <w:szCs w:val="28"/>
              </w:rPr>
            </w:pPr>
            <w:r w:rsidRPr="006F1DDB">
              <w:rPr>
                <w:rFonts w:eastAsia="Times New Roman"/>
                <w:b/>
                <w:bCs/>
                <w:sz w:val="28"/>
                <w:szCs w:val="28"/>
              </w:rPr>
              <w:t>муниципального округа Сокольники на 2022 год</w:t>
            </w:r>
          </w:p>
        </w:tc>
      </w:tr>
      <w:tr w:rsidR="006F1DDB" w:rsidRPr="006F1DDB" w:rsidTr="006F1DDB">
        <w:trPr>
          <w:trHeight w:val="196"/>
          <w:jc w:val="center"/>
        </w:trPr>
        <w:tc>
          <w:tcPr>
            <w:tcW w:w="10468" w:type="dxa"/>
            <w:gridSpan w:val="7"/>
            <w:tcBorders>
              <w:top w:val="nil"/>
              <w:left w:val="nil"/>
              <w:bottom w:val="nil"/>
              <w:right w:val="nil"/>
            </w:tcBorders>
            <w:shd w:val="clear" w:color="auto" w:fill="auto"/>
            <w:vAlign w:val="center"/>
            <w:hideMark/>
          </w:tcPr>
          <w:p w:rsidR="006F1DDB" w:rsidRPr="006F1DDB" w:rsidRDefault="006F1DDB" w:rsidP="006F1DDB">
            <w:pPr>
              <w:jc w:val="right"/>
              <w:rPr>
                <w:rFonts w:eastAsia="Times New Roman"/>
                <w:bCs/>
                <w:sz w:val="20"/>
                <w:szCs w:val="20"/>
              </w:rPr>
            </w:pPr>
            <w:r w:rsidRPr="006F1DDB">
              <w:rPr>
                <w:rFonts w:eastAsia="Times New Roman"/>
                <w:bCs/>
                <w:sz w:val="20"/>
                <w:szCs w:val="20"/>
              </w:rPr>
              <w:t>тыс. руб.</w:t>
            </w:r>
          </w:p>
        </w:tc>
      </w:tr>
      <w:tr w:rsidR="006F1DDB" w:rsidRPr="006F1DDB" w:rsidTr="00714EAA">
        <w:trPr>
          <w:trHeight w:val="689"/>
          <w:jc w:val="center"/>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Наименование</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код ведомства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подраздел</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ЦС</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2022 год</w:t>
            </w:r>
          </w:p>
        </w:tc>
      </w:tr>
      <w:tr w:rsidR="006F1DDB" w:rsidRPr="006F1DDB" w:rsidTr="00714EAA">
        <w:trPr>
          <w:trHeight w:val="72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аппарат Совета депутатов муниципального округа Сокольники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309"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9A69C4" w:rsidP="006F1DDB">
            <w:pPr>
              <w:jc w:val="center"/>
              <w:rPr>
                <w:rFonts w:eastAsia="Times New Roman"/>
              </w:rPr>
            </w:pPr>
            <w:r>
              <w:rPr>
                <w:rFonts w:eastAsia="Times New Roman"/>
              </w:rPr>
              <w:t>36123,9</w:t>
            </w:r>
          </w:p>
        </w:tc>
      </w:tr>
      <w:tr w:rsidR="006F1DDB" w:rsidRPr="006F1DDB" w:rsidTr="00714EAA">
        <w:trPr>
          <w:trHeight w:val="57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9A69C4" w:rsidP="006F1DDB">
            <w:pPr>
              <w:jc w:val="center"/>
              <w:rPr>
                <w:rFonts w:eastAsia="Times New Roman"/>
              </w:rPr>
            </w:pPr>
            <w:r>
              <w:rPr>
                <w:rFonts w:eastAsia="Times New Roman"/>
              </w:rPr>
              <w:t>27004,3</w:t>
            </w:r>
          </w:p>
        </w:tc>
      </w:tr>
      <w:tr w:rsidR="006F1DDB" w:rsidRPr="006F1DDB" w:rsidTr="00714EAA">
        <w:trPr>
          <w:trHeight w:val="1056"/>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высшего должностного лица субъекта Российской Федерации и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4576,3</w:t>
            </w:r>
          </w:p>
        </w:tc>
      </w:tr>
      <w:tr w:rsidR="006F1DDB" w:rsidRPr="006F1DDB" w:rsidTr="00714EAA">
        <w:trPr>
          <w:trHeight w:val="37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Глава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4483,1</w:t>
            </w:r>
          </w:p>
        </w:tc>
      </w:tr>
      <w:tr w:rsidR="006F1DDB" w:rsidRPr="006F1DDB" w:rsidTr="00714EAA">
        <w:trPr>
          <w:trHeight w:val="189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4376,6</w:t>
            </w:r>
          </w:p>
        </w:tc>
      </w:tr>
      <w:tr w:rsidR="006F1DDB" w:rsidRPr="006F1DDB" w:rsidTr="00714EAA">
        <w:trPr>
          <w:trHeight w:val="78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4376,6</w:t>
            </w:r>
          </w:p>
        </w:tc>
      </w:tr>
      <w:tr w:rsidR="006F1DDB" w:rsidRPr="006F1DDB" w:rsidTr="00714EAA">
        <w:trPr>
          <w:trHeight w:val="115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106,5</w:t>
            </w:r>
          </w:p>
        </w:tc>
      </w:tr>
      <w:tr w:rsidR="006F1DDB" w:rsidRPr="006F1DDB" w:rsidTr="00714EAA">
        <w:trPr>
          <w:trHeight w:val="988"/>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106,5</w:t>
            </w:r>
          </w:p>
        </w:tc>
      </w:tr>
      <w:tr w:rsidR="006F1DDB" w:rsidRPr="006F1DDB" w:rsidTr="00714EAA">
        <w:trPr>
          <w:trHeight w:val="579"/>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714EAA">
        <w:trPr>
          <w:trHeight w:val="199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714EAA">
        <w:trPr>
          <w:trHeight w:val="99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lastRenderedPageBreak/>
              <w:t>Расходы на выплату персоналу государственных (муниципальных) органов</w:t>
            </w:r>
          </w:p>
        </w:tc>
        <w:tc>
          <w:tcPr>
            <w:tcW w:w="1332"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876"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134"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714EAA">
        <w:trPr>
          <w:trHeight w:val="148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714EAA" w:rsidP="006F1DDB">
            <w:pPr>
              <w:jc w:val="center"/>
              <w:rPr>
                <w:rFonts w:eastAsia="Times New Roman"/>
              </w:rPr>
            </w:pPr>
            <w:r>
              <w:rPr>
                <w:rFonts w:eastAsia="Times New Roman"/>
              </w:rPr>
              <w:t>2 115,</w:t>
            </w:r>
            <w:r w:rsidR="006F1DDB" w:rsidRPr="006F1DDB">
              <w:rPr>
                <w:rFonts w:eastAsia="Times New Roman"/>
              </w:rPr>
              <w:t>0</w:t>
            </w:r>
          </w:p>
        </w:tc>
      </w:tr>
      <w:tr w:rsidR="006F1DDB" w:rsidRPr="006F1DDB" w:rsidTr="00714EAA">
        <w:trPr>
          <w:trHeight w:val="72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Депутаты Совета депутатов внутригородского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8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714EAA">
        <w:trPr>
          <w:trHeight w:val="82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714EAA">
        <w:trPr>
          <w:trHeight w:val="82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8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195,0</w:t>
            </w:r>
          </w:p>
        </w:tc>
      </w:tr>
      <w:tr w:rsidR="00714EAA" w:rsidRPr="006F1DDB" w:rsidTr="00714EAA">
        <w:trPr>
          <w:trHeight w:val="13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tcPr>
          <w:p w:rsidR="00714EAA" w:rsidRPr="007F4D24" w:rsidRDefault="00714EAA" w:rsidP="00C90BFA">
            <w:pPr>
              <w:jc w:val="both"/>
              <w:rPr>
                <w:rFonts w:eastAsia="Times New Roman"/>
              </w:rPr>
            </w:pPr>
            <w:r w:rsidRPr="007F4D24">
              <w:rPr>
                <w:rFonts w:eastAsia="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1332" w:type="dxa"/>
            <w:tcBorders>
              <w:top w:val="nil"/>
              <w:left w:val="nil"/>
              <w:bottom w:val="single" w:sz="4" w:space="0" w:color="auto"/>
              <w:right w:val="single" w:sz="4" w:space="0" w:color="auto"/>
            </w:tcBorders>
            <w:shd w:val="clear" w:color="auto" w:fill="auto"/>
          </w:tcPr>
          <w:p w:rsidR="00714EAA" w:rsidRPr="00714EAA" w:rsidRDefault="00714EAA" w:rsidP="00C90BFA">
            <w:pPr>
              <w:jc w:val="center"/>
              <w:rPr>
                <w:rFonts w:eastAsia="Times New Roman"/>
              </w:rPr>
            </w:pPr>
            <w:r w:rsidRPr="00714EAA">
              <w:rPr>
                <w:rFonts w:eastAsia="Times New Roman"/>
              </w:rPr>
              <w:t>900</w:t>
            </w:r>
          </w:p>
        </w:tc>
        <w:tc>
          <w:tcPr>
            <w:tcW w:w="929" w:type="dxa"/>
            <w:tcBorders>
              <w:top w:val="nil"/>
              <w:left w:val="nil"/>
              <w:bottom w:val="single" w:sz="4" w:space="0" w:color="auto"/>
              <w:right w:val="single" w:sz="4" w:space="0" w:color="auto"/>
            </w:tcBorders>
            <w:shd w:val="clear" w:color="auto" w:fill="auto"/>
            <w:noWrap/>
          </w:tcPr>
          <w:p w:rsidR="00714EAA" w:rsidRPr="00714EAA" w:rsidRDefault="00714EAA" w:rsidP="00C90BFA">
            <w:pPr>
              <w:jc w:val="center"/>
              <w:rPr>
                <w:rFonts w:eastAsia="Times New Roman"/>
              </w:rPr>
            </w:pPr>
            <w:r w:rsidRPr="00714EAA">
              <w:rPr>
                <w:rFonts w:eastAsia="Times New Roman"/>
              </w:rPr>
              <w:t>01</w:t>
            </w:r>
          </w:p>
        </w:tc>
        <w:tc>
          <w:tcPr>
            <w:tcW w:w="1309" w:type="dxa"/>
            <w:tcBorders>
              <w:top w:val="nil"/>
              <w:left w:val="nil"/>
              <w:bottom w:val="single" w:sz="4" w:space="0" w:color="auto"/>
              <w:right w:val="single" w:sz="4" w:space="0" w:color="auto"/>
            </w:tcBorders>
            <w:shd w:val="clear" w:color="auto" w:fill="auto"/>
            <w:noWrap/>
          </w:tcPr>
          <w:p w:rsidR="00714EAA" w:rsidRPr="00714EAA" w:rsidRDefault="00714EAA" w:rsidP="00C90BFA">
            <w:pPr>
              <w:jc w:val="center"/>
              <w:rPr>
                <w:rFonts w:eastAsia="Times New Roman"/>
              </w:rPr>
            </w:pPr>
            <w:r w:rsidRPr="00714EAA">
              <w:rPr>
                <w:rFonts w:eastAsia="Times New Roman"/>
              </w:rPr>
              <w:t>03</w:t>
            </w:r>
          </w:p>
        </w:tc>
        <w:tc>
          <w:tcPr>
            <w:tcW w:w="1482" w:type="dxa"/>
            <w:tcBorders>
              <w:top w:val="nil"/>
              <w:left w:val="nil"/>
              <w:bottom w:val="single" w:sz="4" w:space="0" w:color="auto"/>
              <w:right w:val="single" w:sz="4" w:space="0" w:color="auto"/>
            </w:tcBorders>
            <w:shd w:val="clear" w:color="auto" w:fill="auto"/>
          </w:tcPr>
          <w:p w:rsidR="00714EAA" w:rsidRPr="00714EAA" w:rsidRDefault="00714EAA" w:rsidP="00C90BFA">
            <w:pPr>
              <w:rPr>
                <w:rFonts w:eastAsia="Times New Roman"/>
              </w:rPr>
            </w:pPr>
            <w:r w:rsidRPr="00714EAA">
              <w:rPr>
                <w:rFonts w:eastAsia="Times New Roman"/>
              </w:rPr>
              <w:t>33А0400100</w:t>
            </w:r>
          </w:p>
        </w:tc>
        <w:tc>
          <w:tcPr>
            <w:tcW w:w="876" w:type="dxa"/>
            <w:tcBorders>
              <w:top w:val="nil"/>
              <w:left w:val="nil"/>
              <w:bottom w:val="single" w:sz="4" w:space="0" w:color="auto"/>
              <w:right w:val="single" w:sz="4" w:space="0" w:color="auto"/>
            </w:tcBorders>
            <w:shd w:val="clear" w:color="auto" w:fill="auto"/>
          </w:tcPr>
          <w:p w:rsidR="00714EAA" w:rsidRPr="00714EAA" w:rsidRDefault="00714EAA" w:rsidP="00C90BFA">
            <w:pPr>
              <w:jc w:val="center"/>
              <w:rPr>
                <w:rFonts w:eastAsia="Times New Roman"/>
              </w:rPr>
            </w:pPr>
          </w:p>
          <w:p w:rsidR="00714EAA" w:rsidRPr="00714EAA" w:rsidRDefault="00714EAA" w:rsidP="00C90BFA">
            <w:pPr>
              <w:jc w:val="center"/>
              <w:rPr>
                <w:rFonts w:eastAsia="Times New Roman"/>
              </w:rPr>
            </w:pPr>
          </w:p>
        </w:tc>
        <w:tc>
          <w:tcPr>
            <w:tcW w:w="1134" w:type="dxa"/>
            <w:tcBorders>
              <w:top w:val="nil"/>
              <w:left w:val="nil"/>
              <w:bottom w:val="single" w:sz="4" w:space="0" w:color="auto"/>
              <w:right w:val="single" w:sz="4" w:space="0" w:color="auto"/>
            </w:tcBorders>
            <w:shd w:val="clear" w:color="auto" w:fill="auto"/>
          </w:tcPr>
          <w:p w:rsidR="00714EAA" w:rsidRPr="00714EAA" w:rsidRDefault="00714EAA" w:rsidP="006F1DDB">
            <w:pPr>
              <w:jc w:val="center"/>
              <w:rPr>
                <w:rFonts w:eastAsia="Times New Roman"/>
              </w:rPr>
            </w:pPr>
            <w:r w:rsidRPr="00714EAA">
              <w:rPr>
                <w:rFonts w:eastAsia="Times New Roman"/>
              </w:rPr>
              <w:t>1920,0</w:t>
            </w:r>
          </w:p>
        </w:tc>
      </w:tr>
      <w:tr w:rsidR="00714EAA" w:rsidRPr="006F1DDB" w:rsidTr="00714EAA">
        <w:trPr>
          <w:trHeight w:val="393"/>
          <w:jc w:val="center"/>
        </w:trPr>
        <w:tc>
          <w:tcPr>
            <w:tcW w:w="3406" w:type="dxa"/>
            <w:tcBorders>
              <w:top w:val="single" w:sz="4" w:space="0" w:color="auto"/>
              <w:left w:val="single" w:sz="4" w:space="0" w:color="auto"/>
              <w:bottom w:val="single" w:sz="4" w:space="0" w:color="auto"/>
              <w:right w:val="single" w:sz="4" w:space="0" w:color="auto"/>
            </w:tcBorders>
            <w:shd w:val="clear" w:color="auto" w:fill="auto"/>
          </w:tcPr>
          <w:p w:rsidR="00714EAA" w:rsidRPr="007F4D24" w:rsidRDefault="00714EAA" w:rsidP="00C90BFA">
            <w:pPr>
              <w:jc w:val="both"/>
              <w:rPr>
                <w:rFonts w:eastAsia="Times New Roman"/>
              </w:rPr>
            </w:pPr>
            <w:r w:rsidRPr="007F4D24">
              <w:rPr>
                <w:rFonts w:eastAsia="Times New Roman"/>
              </w:rPr>
              <w:t>Специальные расходы</w:t>
            </w:r>
          </w:p>
          <w:p w:rsidR="00714EAA" w:rsidRPr="007F4D24" w:rsidRDefault="00714EAA" w:rsidP="00C90BFA">
            <w:pPr>
              <w:jc w:val="both"/>
              <w:rPr>
                <w:rFonts w:eastAsia="Times New Roman"/>
              </w:rPr>
            </w:pPr>
          </w:p>
        </w:tc>
        <w:tc>
          <w:tcPr>
            <w:tcW w:w="1332" w:type="dxa"/>
            <w:tcBorders>
              <w:top w:val="nil"/>
              <w:left w:val="nil"/>
              <w:bottom w:val="single" w:sz="4" w:space="0" w:color="auto"/>
              <w:right w:val="single" w:sz="4" w:space="0" w:color="auto"/>
            </w:tcBorders>
            <w:shd w:val="clear" w:color="auto" w:fill="auto"/>
          </w:tcPr>
          <w:p w:rsidR="00714EAA" w:rsidRPr="00714EAA" w:rsidRDefault="00714EAA" w:rsidP="00C90BFA">
            <w:pPr>
              <w:jc w:val="center"/>
              <w:rPr>
                <w:rFonts w:eastAsia="Times New Roman"/>
              </w:rPr>
            </w:pPr>
            <w:r w:rsidRPr="00714EAA">
              <w:rPr>
                <w:rFonts w:eastAsia="Times New Roman"/>
              </w:rPr>
              <w:t>900</w:t>
            </w:r>
          </w:p>
        </w:tc>
        <w:tc>
          <w:tcPr>
            <w:tcW w:w="929" w:type="dxa"/>
            <w:tcBorders>
              <w:top w:val="nil"/>
              <w:left w:val="nil"/>
              <w:bottom w:val="single" w:sz="4" w:space="0" w:color="auto"/>
              <w:right w:val="single" w:sz="4" w:space="0" w:color="auto"/>
            </w:tcBorders>
            <w:shd w:val="clear" w:color="auto" w:fill="auto"/>
            <w:noWrap/>
          </w:tcPr>
          <w:p w:rsidR="00714EAA" w:rsidRPr="00714EAA" w:rsidRDefault="00714EAA" w:rsidP="00C90BFA">
            <w:pPr>
              <w:jc w:val="center"/>
              <w:rPr>
                <w:rFonts w:eastAsia="Times New Roman"/>
              </w:rPr>
            </w:pPr>
            <w:r w:rsidRPr="00714EAA">
              <w:rPr>
                <w:rFonts w:eastAsia="Times New Roman"/>
              </w:rPr>
              <w:t>01</w:t>
            </w:r>
          </w:p>
        </w:tc>
        <w:tc>
          <w:tcPr>
            <w:tcW w:w="1309" w:type="dxa"/>
            <w:tcBorders>
              <w:top w:val="nil"/>
              <w:left w:val="nil"/>
              <w:bottom w:val="single" w:sz="4" w:space="0" w:color="auto"/>
              <w:right w:val="single" w:sz="4" w:space="0" w:color="auto"/>
            </w:tcBorders>
            <w:shd w:val="clear" w:color="auto" w:fill="auto"/>
            <w:noWrap/>
          </w:tcPr>
          <w:p w:rsidR="00714EAA" w:rsidRPr="00714EAA" w:rsidRDefault="00714EAA" w:rsidP="00C90BFA">
            <w:pPr>
              <w:jc w:val="center"/>
              <w:rPr>
                <w:rFonts w:eastAsia="Times New Roman"/>
              </w:rPr>
            </w:pPr>
            <w:r w:rsidRPr="00714EAA">
              <w:rPr>
                <w:rFonts w:eastAsia="Times New Roman"/>
              </w:rPr>
              <w:t>03</w:t>
            </w:r>
          </w:p>
        </w:tc>
        <w:tc>
          <w:tcPr>
            <w:tcW w:w="1482" w:type="dxa"/>
            <w:tcBorders>
              <w:top w:val="nil"/>
              <w:left w:val="nil"/>
              <w:bottom w:val="single" w:sz="4" w:space="0" w:color="auto"/>
              <w:right w:val="single" w:sz="4" w:space="0" w:color="auto"/>
            </w:tcBorders>
            <w:shd w:val="clear" w:color="auto" w:fill="auto"/>
          </w:tcPr>
          <w:p w:rsidR="00714EAA" w:rsidRPr="007F4D24" w:rsidRDefault="00714EAA" w:rsidP="00C90BFA">
            <w:pPr>
              <w:ind w:right="-108"/>
              <w:rPr>
                <w:rFonts w:eastAsia="Times New Roman"/>
              </w:rPr>
            </w:pPr>
            <w:r w:rsidRPr="007F4D24">
              <w:rPr>
                <w:rFonts w:eastAsia="Times New Roman"/>
              </w:rPr>
              <w:t>33А0400100</w:t>
            </w:r>
          </w:p>
        </w:tc>
        <w:tc>
          <w:tcPr>
            <w:tcW w:w="876" w:type="dxa"/>
            <w:tcBorders>
              <w:top w:val="nil"/>
              <w:left w:val="nil"/>
              <w:bottom w:val="single" w:sz="4" w:space="0" w:color="auto"/>
              <w:right w:val="single" w:sz="4" w:space="0" w:color="auto"/>
            </w:tcBorders>
            <w:shd w:val="clear" w:color="auto" w:fill="auto"/>
          </w:tcPr>
          <w:p w:rsidR="00714EAA" w:rsidRPr="007F4D24" w:rsidRDefault="007B525D" w:rsidP="00C90BFA">
            <w:pPr>
              <w:jc w:val="center"/>
              <w:rPr>
                <w:rFonts w:eastAsia="Times New Roman"/>
              </w:rPr>
            </w:pPr>
            <w:r>
              <w:rPr>
                <w:rFonts w:eastAsia="Times New Roman"/>
              </w:rPr>
              <w:t>123</w:t>
            </w:r>
          </w:p>
        </w:tc>
        <w:tc>
          <w:tcPr>
            <w:tcW w:w="1134" w:type="dxa"/>
            <w:tcBorders>
              <w:top w:val="nil"/>
              <w:left w:val="nil"/>
              <w:bottom w:val="single" w:sz="4" w:space="0" w:color="auto"/>
              <w:right w:val="single" w:sz="4" w:space="0" w:color="auto"/>
            </w:tcBorders>
            <w:shd w:val="clear" w:color="auto" w:fill="auto"/>
          </w:tcPr>
          <w:p w:rsidR="00714EAA" w:rsidRDefault="00714EAA" w:rsidP="006F1DDB">
            <w:pPr>
              <w:jc w:val="center"/>
              <w:rPr>
                <w:rFonts w:eastAsia="Times New Roman"/>
              </w:rPr>
            </w:pPr>
            <w:r>
              <w:rPr>
                <w:rFonts w:eastAsia="Times New Roman"/>
              </w:rPr>
              <w:t>1920,0</w:t>
            </w:r>
          </w:p>
        </w:tc>
      </w:tr>
      <w:tr w:rsidR="00714EAA" w:rsidRPr="006F1DDB" w:rsidTr="00714EAA">
        <w:trPr>
          <w:trHeight w:val="13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Pr>
                <w:rFonts w:eastAsia="Times New Roman"/>
              </w:rPr>
              <w:t>15487,9</w:t>
            </w:r>
          </w:p>
        </w:tc>
      </w:tr>
      <w:tr w:rsidR="00714EAA" w:rsidRPr="006F1DDB" w:rsidTr="00714EAA">
        <w:trPr>
          <w:trHeight w:val="210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 xml:space="preserve">Обеспечение </w:t>
            </w:r>
            <w:proofErr w:type="gramStart"/>
            <w:r w:rsidRPr="006F1DDB">
              <w:rPr>
                <w:rFonts w:eastAsia="Times New Roman"/>
              </w:rPr>
              <w:t>деятельности администрации/аппарата Совета депутатов внутригородских муниципальных образований</w:t>
            </w:r>
            <w:proofErr w:type="gramEnd"/>
            <w:r w:rsidRPr="006F1DDB">
              <w:rPr>
                <w:rFonts w:eastAsia="Times New Roman"/>
              </w:rPr>
              <w:t xml:space="preserve"> в части содержания муниципальных служащих для решения вопросов местного значения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Pr>
                <w:rFonts w:eastAsia="Times New Roman"/>
              </w:rPr>
              <w:t>15063,1</w:t>
            </w:r>
          </w:p>
        </w:tc>
      </w:tr>
      <w:tr w:rsidR="00714EAA" w:rsidRPr="006F1DDB" w:rsidTr="00714EAA">
        <w:trPr>
          <w:trHeight w:val="183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100</w:t>
            </w: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B24505">
            <w:pPr>
              <w:jc w:val="center"/>
              <w:rPr>
                <w:rFonts w:eastAsia="Times New Roman"/>
              </w:rPr>
            </w:pPr>
            <w:r w:rsidRPr="006F1DDB">
              <w:rPr>
                <w:rFonts w:eastAsia="Times New Roman"/>
              </w:rPr>
              <w:t>11280,</w:t>
            </w:r>
            <w:r w:rsidR="00B24505">
              <w:rPr>
                <w:rFonts w:eastAsia="Times New Roman"/>
              </w:rPr>
              <w:t>1</w:t>
            </w:r>
          </w:p>
        </w:tc>
      </w:tr>
      <w:tr w:rsidR="00714EAA" w:rsidRPr="006F1DDB" w:rsidTr="00714EAA">
        <w:trPr>
          <w:trHeight w:val="766"/>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lastRenderedPageBreak/>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120</w:t>
            </w: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B24505">
            <w:pPr>
              <w:jc w:val="center"/>
              <w:rPr>
                <w:rFonts w:eastAsia="Times New Roman"/>
              </w:rPr>
            </w:pPr>
            <w:r w:rsidRPr="006F1DDB">
              <w:rPr>
                <w:rFonts w:eastAsia="Times New Roman"/>
              </w:rPr>
              <w:t>11280,</w:t>
            </w:r>
            <w:r w:rsidR="00B24505">
              <w:rPr>
                <w:rFonts w:eastAsia="Times New Roman"/>
              </w:rPr>
              <w:t>1</w:t>
            </w:r>
          </w:p>
        </w:tc>
      </w:tr>
      <w:tr w:rsidR="00714EAA" w:rsidRPr="006F1DDB" w:rsidTr="00714EAA">
        <w:trPr>
          <w:trHeight w:val="97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B24505">
            <w:pPr>
              <w:jc w:val="center"/>
              <w:rPr>
                <w:rFonts w:eastAsia="Times New Roman"/>
              </w:rPr>
            </w:pPr>
            <w:r>
              <w:rPr>
                <w:rFonts w:eastAsia="Times New Roman"/>
              </w:rPr>
              <w:t>3782,</w:t>
            </w:r>
            <w:r w:rsidR="00B24505">
              <w:rPr>
                <w:rFonts w:eastAsia="Times New Roman"/>
              </w:rPr>
              <w:t>0</w:t>
            </w:r>
          </w:p>
        </w:tc>
      </w:tr>
      <w:tr w:rsidR="00714EAA" w:rsidRPr="006F1DDB" w:rsidTr="00714EAA">
        <w:trPr>
          <w:trHeight w:val="97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240</w:t>
            </w:r>
          </w:p>
        </w:tc>
        <w:tc>
          <w:tcPr>
            <w:tcW w:w="1134"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B24505">
            <w:pPr>
              <w:jc w:val="center"/>
              <w:rPr>
                <w:rFonts w:eastAsia="Times New Roman"/>
              </w:rPr>
            </w:pPr>
            <w:r>
              <w:rPr>
                <w:rFonts w:eastAsia="Times New Roman"/>
              </w:rPr>
              <w:t>3782,</w:t>
            </w:r>
            <w:r w:rsidR="00B24505">
              <w:rPr>
                <w:rFonts w:eastAsia="Times New Roman"/>
              </w:rPr>
              <w:t>0</w:t>
            </w:r>
          </w:p>
        </w:tc>
      </w:tr>
      <w:tr w:rsidR="00714EAA" w:rsidRPr="006F1DDB" w:rsidTr="00714EAA">
        <w:trPr>
          <w:trHeight w:val="288"/>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1,0</w:t>
            </w:r>
          </w:p>
        </w:tc>
      </w:tr>
      <w:tr w:rsidR="00714EAA" w:rsidRPr="006F1DDB" w:rsidTr="00714EAA">
        <w:trPr>
          <w:trHeight w:val="277"/>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Исполнение судебных актов</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830</w:t>
            </w: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0,0</w:t>
            </w:r>
          </w:p>
        </w:tc>
      </w:tr>
      <w:tr w:rsidR="00714EAA" w:rsidRPr="006F1DDB" w:rsidTr="00714EAA">
        <w:trPr>
          <w:trHeight w:val="61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850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r>
      <w:tr w:rsidR="00714EAA" w:rsidRPr="006F1DDB" w:rsidTr="00714EAA">
        <w:trPr>
          <w:trHeight w:val="503"/>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35Г0101100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424,8</w:t>
            </w:r>
          </w:p>
        </w:tc>
      </w:tr>
      <w:tr w:rsidR="00714EAA" w:rsidRPr="006F1DDB" w:rsidTr="00714EAA">
        <w:trPr>
          <w:trHeight w:val="198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35Г0101100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100</w:t>
            </w: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424,8</w:t>
            </w:r>
          </w:p>
        </w:tc>
      </w:tr>
      <w:tr w:rsidR="00714EAA" w:rsidRPr="006F1DDB" w:rsidTr="00714EAA">
        <w:trPr>
          <w:trHeight w:val="84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35Г0101100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120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424,8</w:t>
            </w:r>
          </w:p>
        </w:tc>
      </w:tr>
      <w:tr w:rsidR="00714EAA" w:rsidRPr="006F1DDB" w:rsidTr="00714EAA">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4729,0</w:t>
            </w:r>
          </w:p>
        </w:tc>
      </w:tr>
      <w:tr w:rsidR="00714EAA" w:rsidRPr="006F1DDB" w:rsidTr="00714EAA">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Обеспечение проведения выборов и референдумов</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35А0100100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4729,0</w:t>
            </w:r>
          </w:p>
        </w:tc>
      </w:tr>
      <w:tr w:rsidR="00714EAA" w:rsidRPr="006F1DDB" w:rsidTr="00714EAA">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 xml:space="preserve">Проведение </w:t>
            </w:r>
            <w:proofErr w:type="gramStart"/>
            <w:r w:rsidRPr="006F1DDB">
              <w:rPr>
                <w:rFonts w:eastAsia="Times New Roman"/>
              </w:rPr>
              <w:t>выборов депутатов Совета депутатов муниципальных округов города Москвы</w:t>
            </w:r>
            <w:proofErr w:type="gramEnd"/>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35А0100100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4729,0</w:t>
            </w:r>
          </w:p>
        </w:tc>
      </w:tr>
      <w:tr w:rsidR="00714EAA" w:rsidRPr="006F1DDB" w:rsidTr="00714EAA">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35А0100100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880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4729,0</w:t>
            </w:r>
          </w:p>
        </w:tc>
      </w:tr>
      <w:tr w:rsidR="00714EAA" w:rsidRPr="006F1DDB" w:rsidTr="00714EAA">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Резервные фонды</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714EAA">
        <w:trPr>
          <w:trHeight w:val="61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Резервный фонд, предусмотренный органами местного самоуправления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32А0100000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714EAA">
        <w:trPr>
          <w:trHeight w:val="287"/>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32А0100000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800</w:t>
            </w: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714EAA">
        <w:trPr>
          <w:trHeight w:val="406"/>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Резервные средства</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32А0100000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870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714EAA">
        <w:trPr>
          <w:trHeight w:val="567"/>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714EAA">
        <w:trPr>
          <w:trHeight w:val="124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 xml:space="preserve">Уплата членских взносов на осуществление </w:t>
            </w:r>
            <w:proofErr w:type="gramStart"/>
            <w:r w:rsidRPr="006F1DDB">
              <w:rPr>
                <w:rFonts w:eastAsia="Times New Roman"/>
              </w:rPr>
              <w:t>деятельности Совета муниципальных образований города Москвы</w:t>
            </w:r>
            <w:proofErr w:type="gramEnd"/>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31Б0100400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714EAA">
        <w:trPr>
          <w:trHeight w:val="33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lastRenderedPageBreak/>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31Б0100400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800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714EAA">
        <w:trPr>
          <w:trHeight w:val="553"/>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31Б0100400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850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714EAA">
        <w:trPr>
          <w:trHeight w:val="278"/>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Образование</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300,0</w:t>
            </w:r>
          </w:p>
        </w:tc>
      </w:tr>
      <w:tr w:rsidR="00714EAA" w:rsidRPr="006F1DDB" w:rsidTr="00714EAA">
        <w:trPr>
          <w:trHeight w:val="7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Профессиональная подготовка, переподготовка и повышение квалификации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0,0</w:t>
            </w:r>
          </w:p>
        </w:tc>
      </w:tr>
      <w:tr w:rsidR="00714EAA" w:rsidRPr="006F1DDB" w:rsidTr="00714EAA">
        <w:trPr>
          <w:trHeight w:val="556"/>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Глава муниципального образования</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31А0100100</w:t>
            </w:r>
          </w:p>
        </w:tc>
        <w:tc>
          <w:tcPr>
            <w:tcW w:w="876"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100,0</w:t>
            </w:r>
          </w:p>
        </w:tc>
      </w:tr>
      <w:tr w:rsidR="00714EAA" w:rsidRPr="006F1DDB" w:rsidTr="00714EAA">
        <w:trPr>
          <w:trHeight w:val="7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31А0100100</w:t>
            </w:r>
          </w:p>
        </w:tc>
        <w:tc>
          <w:tcPr>
            <w:tcW w:w="876"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100,0</w:t>
            </w:r>
          </w:p>
        </w:tc>
      </w:tr>
      <w:tr w:rsidR="00714EAA" w:rsidRPr="006F1DDB" w:rsidTr="00714EAA">
        <w:trPr>
          <w:trHeight w:val="7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31А0100100</w:t>
            </w:r>
          </w:p>
        </w:tc>
        <w:tc>
          <w:tcPr>
            <w:tcW w:w="876"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100,0</w:t>
            </w:r>
          </w:p>
        </w:tc>
      </w:tr>
      <w:tr w:rsidR="00714EAA" w:rsidRPr="006F1DDB" w:rsidTr="00714EAA">
        <w:trPr>
          <w:trHeight w:val="7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 xml:space="preserve">Обеспечение </w:t>
            </w:r>
            <w:proofErr w:type="gramStart"/>
            <w:r w:rsidRPr="006F1DDB">
              <w:rPr>
                <w:rFonts w:eastAsia="Times New Roman"/>
              </w:rPr>
              <w:t>деятельности администрации/аппарата Совета депутатов внутригородских муниципальных образований</w:t>
            </w:r>
            <w:proofErr w:type="gramEnd"/>
            <w:r w:rsidRPr="006F1DDB">
              <w:rPr>
                <w:rFonts w:eastAsia="Times New Roman"/>
              </w:rPr>
              <w:t xml:space="preserve"> в части содержания муниципальных служащих для решения вопросов местного значения</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200,0</w:t>
            </w:r>
          </w:p>
        </w:tc>
      </w:tr>
      <w:tr w:rsidR="00714EAA" w:rsidRPr="006F1DDB" w:rsidTr="00714EAA">
        <w:trPr>
          <w:trHeight w:val="7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200,0</w:t>
            </w:r>
          </w:p>
        </w:tc>
      </w:tr>
      <w:tr w:rsidR="00714EAA" w:rsidRPr="006F1DDB" w:rsidTr="00714EAA">
        <w:trPr>
          <w:trHeight w:val="7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200,0</w:t>
            </w:r>
          </w:p>
        </w:tc>
      </w:tr>
      <w:tr w:rsidR="00714EAA" w:rsidRPr="006F1DDB" w:rsidTr="00714EAA">
        <w:trPr>
          <w:trHeight w:val="261"/>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Культура, кинематография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4979,0</w:t>
            </w:r>
          </w:p>
        </w:tc>
      </w:tr>
      <w:tr w:rsidR="00714EAA" w:rsidRPr="006F1DDB" w:rsidTr="00714EAA">
        <w:trPr>
          <w:trHeight w:val="64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Другие вопросы в области культуры, кинематографии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4979,0</w:t>
            </w:r>
          </w:p>
        </w:tc>
      </w:tr>
      <w:tr w:rsidR="00714EAA" w:rsidRPr="006F1DDB" w:rsidTr="00714EAA">
        <w:trPr>
          <w:trHeight w:val="743"/>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Праздничные и социально значимые мероприятия для населения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4979,0</w:t>
            </w:r>
          </w:p>
        </w:tc>
      </w:tr>
      <w:tr w:rsidR="00714EAA" w:rsidRPr="006F1DDB" w:rsidTr="00714EAA">
        <w:trPr>
          <w:trHeight w:val="103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4979,0</w:t>
            </w:r>
          </w:p>
        </w:tc>
      </w:tr>
      <w:tr w:rsidR="00714EAA" w:rsidRPr="006F1DDB" w:rsidTr="00714EAA">
        <w:trPr>
          <w:trHeight w:val="118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4979,0</w:t>
            </w:r>
          </w:p>
        </w:tc>
      </w:tr>
      <w:tr w:rsidR="00714EAA" w:rsidRPr="006F1DDB" w:rsidTr="00714EAA">
        <w:trPr>
          <w:trHeight w:val="149"/>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Социальная политика</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2961,2</w:t>
            </w:r>
          </w:p>
        </w:tc>
      </w:tr>
      <w:tr w:rsidR="00714EAA" w:rsidRPr="006F1DDB" w:rsidTr="00714EAA">
        <w:trPr>
          <w:trHeight w:val="281"/>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Пенсионное обеспечение</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1410,0</w:t>
            </w:r>
          </w:p>
        </w:tc>
      </w:tr>
      <w:tr w:rsidR="00714EAA" w:rsidRPr="006F1DDB" w:rsidTr="00714EAA">
        <w:trPr>
          <w:trHeight w:val="60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Доплаты к пенсиям муниципальным служащим города Москвы</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35П0101500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1410,0</w:t>
            </w:r>
          </w:p>
        </w:tc>
      </w:tr>
      <w:tr w:rsidR="00714EAA" w:rsidRPr="006F1DDB" w:rsidTr="00714EAA">
        <w:trPr>
          <w:trHeight w:val="283"/>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lastRenderedPageBreak/>
              <w:t>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35П0101500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500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1410,0</w:t>
            </w:r>
          </w:p>
        </w:tc>
      </w:tr>
      <w:tr w:rsidR="00714EAA" w:rsidRPr="006F1DDB" w:rsidTr="00714EAA">
        <w:trPr>
          <w:trHeight w:val="557"/>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35П0101500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540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1410,0</w:t>
            </w:r>
          </w:p>
        </w:tc>
      </w:tr>
      <w:tr w:rsidR="00714EAA" w:rsidRPr="006F1DDB" w:rsidTr="00714EAA">
        <w:trPr>
          <w:trHeight w:val="63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Другие вопросы в области социальной политики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1551,2</w:t>
            </w:r>
          </w:p>
        </w:tc>
      </w:tr>
      <w:tr w:rsidR="00714EAA" w:rsidRPr="006F1DDB" w:rsidTr="00714EAA">
        <w:trPr>
          <w:trHeight w:val="67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Социальные гарантии муниципальным служащим, вышедшим на пенсию</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35П0101800</w:t>
            </w:r>
          </w:p>
        </w:tc>
        <w:tc>
          <w:tcPr>
            <w:tcW w:w="876"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1551,2</w:t>
            </w:r>
          </w:p>
        </w:tc>
      </w:tr>
      <w:tr w:rsidR="00714EAA" w:rsidRPr="006F1DDB" w:rsidTr="00714EAA">
        <w:trPr>
          <w:trHeight w:val="568"/>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Социальное обеспечение и иные выплаты населению</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35П0101800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1551,2</w:t>
            </w:r>
          </w:p>
        </w:tc>
      </w:tr>
      <w:tr w:rsidR="00714EAA" w:rsidRPr="006F1DDB" w:rsidTr="00714EAA">
        <w:trPr>
          <w:trHeight w:val="84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Социальные выплаты гражданам, кроме публичных нормативных социальных выплат</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35П0101800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320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1551,2</w:t>
            </w:r>
          </w:p>
        </w:tc>
      </w:tr>
      <w:tr w:rsidR="00714EAA" w:rsidRPr="006F1DDB" w:rsidTr="00714EAA">
        <w:trPr>
          <w:trHeight w:val="236"/>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Средства массовой информации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879,4</w:t>
            </w:r>
          </w:p>
        </w:tc>
      </w:tr>
      <w:tr w:rsidR="00714EAA" w:rsidRPr="006F1DDB" w:rsidTr="00714EAA">
        <w:trPr>
          <w:trHeight w:val="48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Периодическая печать и издательства</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714EAA">
        <w:trPr>
          <w:trHeight w:val="557"/>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714EAA">
        <w:trPr>
          <w:trHeight w:val="49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714EAA">
        <w:trPr>
          <w:trHeight w:val="69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850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714EAA">
        <w:trPr>
          <w:trHeight w:val="529"/>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Другие вопросы в области средств массовой информации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839,4</w:t>
            </w:r>
          </w:p>
        </w:tc>
      </w:tr>
      <w:tr w:rsidR="00714EAA" w:rsidRPr="006F1DDB" w:rsidTr="00714EAA">
        <w:trPr>
          <w:trHeight w:val="48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sz w:val="28"/>
                <w:szCs w:val="20"/>
                <w:lang w:eastAsia="ar-SA"/>
              </w:rPr>
            </w:pPr>
            <w:r>
              <w:rPr>
                <w:rFonts w:eastAsia="Times New Roman"/>
              </w:rPr>
              <w:t>839,4</w:t>
            </w:r>
          </w:p>
        </w:tc>
      </w:tr>
      <w:tr w:rsidR="00714EAA" w:rsidRPr="006F1DDB" w:rsidTr="00714EAA">
        <w:trPr>
          <w:trHeight w:val="10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sz w:val="28"/>
                <w:szCs w:val="20"/>
                <w:lang w:eastAsia="ar-SA"/>
              </w:rPr>
            </w:pPr>
            <w:r>
              <w:rPr>
                <w:rFonts w:eastAsia="Times New Roman"/>
              </w:rPr>
              <w:t>839,4</w:t>
            </w:r>
          </w:p>
        </w:tc>
      </w:tr>
      <w:tr w:rsidR="00714EAA" w:rsidRPr="006F1DDB" w:rsidTr="00714EAA">
        <w:trPr>
          <w:trHeight w:val="81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sz w:val="28"/>
                <w:szCs w:val="20"/>
                <w:lang w:eastAsia="ar-SA"/>
              </w:rPr>
            </w:pPr>
            <w:r>
              <w:rPr>
                <w:rFonts w:eastAsia="Times New Roman"/>
              </w:rPr>
              <w:t>839,4</w:t>
            </w:r>
          </w:p>
        </w:tc>
      </w:tr>
      <w:tr w:rsidR="00714EAA" w:rsidRPr="006F1DDB" w:rsidTr="006F1DDB">
        <w:trPr>
          <w:trHeight w:val="420"/>
          <w:jc w:val="center"/>
        </w:trPr>
        <w:tc>
          <w:tcPr>
            <w:tcW w:w="9334" w:type="dxa"/>
            <w:gridSpan w:val="6"/>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rPr>
                <w:rFonts w:eastAsia="Times New Roman"/>
                <w:b/>
              </w:rPr>
            </w:pPr>
            <w:r w:rsidRPr="006F1DDB">
              <w:rPr>
                <w:rFonts w:eastAsia="Times New Roman"/>
                <w:b/>
              </w:rPr>
              <w:t>ИТОГО РАСХОДОВ</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b/>
              </w:rPr>
            </w:pPr>
            <w:r>
              <w:rPr>
                <w:rFonts w:eastAsia="Times New Roman"/>
                <w:b/>
              </w:rPr>
              <w:t>36 123,9</w:t>
            </w:r>
          </w:p>
        </w:tc>
      </w:tr>
    </w:tbl>
    <w:p w:rsidR="00A04A7E" w:rsidRPr="000D2F3C" w:rsidRDefault="00A04A7E" w:rsidP="007F08E1">
      <w:pPr>
        <w:pStyle w:val="af7"/>
        <w:spacing w:after="0"/>
      </w:pPr>
    </w:p>
    <w:p w:rsidR="00A04A7E" w:rsidRPr="000D2F3C" w:rsidRDefault="00A04A7E" w:rsidP="007F08E1">
      <w:pPr>
        <w:pStyle w:val="af7"/>
        <w:spacing w:after="0"/>
      </w:pPr>
    </w:p>
    <w:p w:rsidR="00A04A7E" w:rsidRPr="000D2F3C" w:rsidRDefault="00A04A7E" w:rsidP="007F08E1">
      <w:pPr>
        <w:pStyle w:val="af7"/>
        <w:spacing w:after="0"/>
      </w:pPr>
    </w:p>
    <w:p w:rsidR="00A04A7E" w:rsidRPr="000D2F3C" w:rsidRDefault="00A04A7E" w:rsidP="007F08E1">
      <w:pPr>
        <w:pStyle w:val="af7"/>
        <w:spacing w:after="0"/>
      </w:pPr>
    </w:p>
    <w:p w:rsidR="00A04A7E" w:rsidRPr="000D2F3C" w:rsidRDefault="00A04A7E" w:rsidP="007F08E1">
      <w:pPr>
        <w:pStyle w:val="af7"/>
        <w:spacing w:after="0"/>
      </w:pPr>
    </w:p>
    <w:p w:rsidR="00A04A7E" w:rsidRPr="000D2F3C" w:rsidRDefault="00A04A7E" w:rsidP="007F08E1">
      <w:pPr>
        <w:pStyle w:val="af7"/>
        <w:spacing w:after="0"/>
      </w:pPr>
    </w:p>
    <w:p w:rsidR="00A04A7E" w:rsidRPr="000D2F3C" w:rsidRDefault="00A04A7E" w:rsidP="007F08E1">
      <w:pPr>
        <w:pStyle w:val="af7"/>
        <w:spacing w:after="0"/>
      </w:pPr>
    </w:p>
    <w:p w:rsidR="00A04A7E" w:rsidRPr="000D2F3C" w:rsidRDefault="00A04A7E" w:rsidP="007F08E1">
      <w:pPr>
        <w:pStyle w:val="af7"/>
        <w:spacing w:after="0"/>
      </w:pPr>
    </w:p>
    <w:p w:rsidR="00A04A7E" w:rsidRDefault="00A04A7E" w:rsidP="007F08E1">
      <w:pPr>
        <w:pStyle w:val="af7"/>
        <w:spacing w:after="0"/>
      </w:pPr>
    </w:p>
    <w:p w:rsidR="006F1DDB" w:rsidRDefault="006F1DDB" w:rsidP="007F08E1">
      <w:pPr>
        <w:pStyle w:val="af7"/>
        <w:spacing w:after="0"/>
      </w:pPr>
    </w:p>
    <w:p w:rsidR="006F1DDB" w:rsidRDefault="006F1DDB" w:rsidP="007F08E1">
      <w:pPr>
        <w:pStyle w:val="af7"/>
        <w:spacing w:after="0"/>
      </w:pPr>
    </w:p>
    <w:sectPr w:rsidR="006F1DDB" w:rsidSect="0041585A">
      <w:pgSz w:w="11906" w:h="16838"/>
      <w:pgMar w:top="567"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6">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8">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9">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2">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4">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5">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1"/>
  </w:num>
  <w:num w:numId="2">
    <w:abstractNumId w:val="26"/>
  </w:num>
  <w:num w:numId="3">
    <w:abstractNumId w:val="3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4"/>
  </w:num>
  <w:num w:numId="12">
    <w:abstractNumId w:val="3"/>
  </w:num>
  <w:num w:numId="13">
    <w:abstractNumId w:val="45"/>
  </w:num>
  <w:num w:numId="14">
    <w:abstractNumId w:val="31"/>
  </w:num>
  <w:num w:numId="15">
    <w:abstractNumId w:val="47"/>
  </w:num>
  <w:num w:numId="16">
    <w:abstractNumId w:val="37"/>
  </w:num>
  <w:num w:numId="17">
    <w:abstractNumId w:val="11"/>
  </w:num>
  <w:num w:numId="18">
    <w:abstractNumId w:val="8"/>
  </w:num>
  <w:num w:numId="19">
    <w:abstractNumId w:val="14"/>
  </w:num>
  <w:num w:numId="20">
    <w:abstractNumId w:val="16"/>
  </w:num>
  <w:num w:numId="21">
    <w:abstractNumId w:val="38"/>
  </w:num>
  <w:num w:numId="22">
    <w:abstractNumId w:val="35"/>
  </w:num>
  <w:num w:numId="23">
    <w:abstractNumId w:val="34"/>
  </w:num>
  <w:num w:numId="24">
    <w:abstractNumId w:val="19"/>
  </w:num>
  <w:num w:numId="25">
    <w:abstractNumId w:val="23"/>
  </w:num>
  <w:num w:numId="26">
    <w:abstractNumId w:val="2"/>
  </w:num>
  <w:num w:numId="27">
    <w:abstractNumId w:val="41"/>
  </w:num>
  <w:num w:numId="28">
    <w:abstractNumId w:val="46"/>
  </w:num>
  <w:num w:numId="29">
    <w:abstractNumId w:val="5"/>
  </w:num>
  <w:num w:numId="30">
    <w:abstractNumId w:val="25"/>
  </w:num>
  <w:num w:numId="31">
    <w:abstractNumId w:val="17"/>
  </w:num>
  <w:num w:numId="32">
    <w:abstractNumId w:val="7"/>
  </w:num>
  <w:num w:numId="33">
    <w:abstractNumId w:val="18"/>
  </w:num>
  <w:num w:numId="34">
    <w:abstractNumId w:val="30"/>
  </w:num>
  <w:num w:numId="35">
    <w:abstractNumId w:val="36"/>
  </w:num>
  <w:num w:numId="36">
    <w:abstractNumId w:val="4"/>
  </w:num>
  <w:num w:numId="37">
    <w:abstractNumId w:val="13"/>
  </w:num>
  <w:num w:numId="38">
    <w:abstractNumId w:val="29"/>
  </w:num>
  <w:num w:numId="39">
    <w:abstractNumId w:val="12"/>
  </w:num>
  <w:num w:numId="40">
    <w:abstractNumId w:val="10"/>
  </w:num>
  <w:num w:numId="41">
    <w:abstractNumId w:val="22"/>
  </w:num>
  <w:num w:numId="42">
    <w:abstractNumId w:val="9"/>
  </w:num>
  <w:num w:numId="43">
    <w:abstractNumId w:val="27"/>
  </w:num>
  <w:num w:numId="44">
    <w:abstractNumId w:val="42"/>
  </w:num>
  <w:num w:numId="45">
    <w:abstractNumId w:val="6"/>
  </w:num>
  <w:num w:numId="46">
    <w:abstractNumId w:val="40"/>
  </w:num>
  <w:num w:numId="47">
    <w:abstractNumId w:val="39"/>
  </w:num>
  <w:num w:numId="48">
    <w:abstractNumId w:val="2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2C4B21"/>
    <w:rsid w:val="00003A0D"/>
    <w:rsid w:val="0000650E"/>
    <w:rsid w:val="00006A06"/>
    <w:rsid w:val="00012FF2"/>
    <w:rsid w:val="00013503"/>
    <w:rsid w:val="00014AF7"/>
    <w:rsid w:val="00024D19"/>
    <w:rsid w:val="00025377"/>
    <w:rsid w:val="00033D64"/>
    <w:rsid w:val="000407FC"/>
    <w:rsid w:val="00040E50"/>
    <w:rsid w:val="000425B4"/>
    <w:rsid w:val="00045D1F"/>
    <w:rsid w:val="00051C36"/>
    <w:rsid w:val="00057EA1"/>
    <w:rsid w:val="0006156B"/>
    <w:rsid w:val="00064E16"/>
    <w:rsid w:val="00072A2F"/>
    <w:rsid w:val="00073430"/>
    <w:rsid w:val="000777F5"/>
    <w:rsid w:val="00082F0A"/>
    <w:rsid w:val="00083213"/>
    <w:rsid w:val="0009258A"/>
    <w:rsid w:val="00097927"/>
    <w:rsid w:val="000A16C6"/>
    <w:rsid w:val="000B08C9"/>
    <w:rsid w:val="000C4B47"/>
    <w:rsid w:val="000C5D5D"/>
    <w:rsid w:val="000D2F3C"/>
    <w:rsid w:val="000E2225"/>
    <w:rsid w:val="000E512E"/>
    <w:rsid w:val="000E7B0A"/>
    <w:rsid w:val="000E7B1B"/>
    <w:rsid w:val="000F013D"/>
    <w:rsid w:val="000F230B"/>
    <w:rsid w:val="000F762F"/>
    <w:rsid w:val="00107528"/>
    <w:rsid w:val="0011428A"/>
    <w:rsid w:val="00117D49"/>
    <w:rsid w:val="00117DCA"/>
    <w:rsid w:val="00130A05"/>
    <w:rsid w:val="00132B5D"/>
    <w:rsid w:val="00142558"/>
    <w:rsid w:val="0015623B"/>
    <w:rsid w:val="00157ED6"/>
    <w:rsid w:val="00163676"/>
    <w:rsid w:val="00167121"/>
    <w:rsid w:val="0017477D"/>
    <w:rsid w:val="00175038"/>
    <w:rsid w:val="00175F54"/>
    <w:rsid w:val="00182EB3"/>
    <w:rsid w:val="0019556E"/>
    <w:rsid w:val="001B1586"/>
    <w:rsid w:val="001B327D"/>
    <w:rsid w:val="001B400C"/>
    <w:rsid w:val="001C0117"/>
    <w:rsid w:val="001C07CB"/>
    <w:rsid w:val="001C5966"/>
    <w:rsid w:val="001D7CBA"/>
    <w:rsid w:val="001E3D62"/>
    <w:rsid w:val="001F588B"/>
    <w:rsid w:val="00207397"/>
    <w:rsid w:val="002200F1"/>
    <w:rsid w:val="00231120"/>
    <w:rsid w:val="00231B27"/>
    <w:rsid w:val="002324D2"/>
    <w:rsid w:val="00240BB3"/>
    <w:rsid w:val="0024620F"/>
    <w:rsid w:val="00265693"/>
    <w:rsid w:val="00266976"/>
    <w:rsid w:val="002776DD"/>
    <w:rsid w:val="0028394A"/>
    <w:rsid w:val="00292DDD"/>
    <w:rsid w:val="002930DC"/>
    <w:rsid w:val="00293A95"/>
    <w:rsid w:val="00294982"/>
    <w:rsid w:val="00294AA9"/>
    <w:rsid w:val="00297C18"/>
    <w:rsid w:val="002A3C24"/>
    <w:rsid w:val="002B44F5"/>
    <w:rsid w:val="002C4424"/>
    <w:rsid w:val="002C4B21"/>
    <w:rsid w:val="002D2640"/>
    <w:rsid w:val="002D6C26"/>
    <w:rsid w:val="002E6D1D"/>
    <w:rsid w:val="002E6DF5"/>
    <w:rsid w:val="002E7F80"/>
    <w:rsid w:val="002F4F8F"/>
    <w:rsid w:val="002F625C"/>
    <w:rsid w:val="002F6DEB"/>
    <w:rsid w:val="00302267"/>
    <w:rsid w:val="00302704"/>
    <w:rsid w:val="00312FA7"/>
    <w:rsid w:val="00316462"/>
    <w:rsid w:val="003201EB"/>
    <w:rsid w:val="0032525D"/>
    <w:rsid w:val="00326839"/>
    <w:rsid w:val="00326CAC"/>
    <w:rsid w:val="003314D7"/>
    <w:rsid w:val="00331BA1"/>
    <w:rsid w:val="00332BDC"/>
    <w:rsid w:val="003444BC"/>
    <w:rsid w:val="00344D87"/>
    <w:rsid w:val="00351C44"/>
    <w:rsid w:val="003560BF"/>
    <w:rsid w:val="00370A9F"/>
    <w:rsid w:val="003723BF"/>
    <w:rsid w:val="00372639"/>
    <w:rsid w:val="00380DCD"/>
    <w:rsid w:val="00380E7D"/>
    <w:rsid w:val="00381EDC"/>
    <w:rsid w:val="00387431"/>
    <w:rsid w:val="003A759C"/>
    <w:rsid w:val="003B4864"/>
    <w:rsid w:val="003C0288"/>
    <w:rsid w:val="003C08D4"/>
    <w:rsid w:val="003C11A3"/>
    <w:rsid w:val="003C3804"/>
    <w:rsid w:val="003C5C40"/>
    <w:rsid w:val="003C75E0"/>
    <w:rsid w:val="003D3EAE"/>
    <w:rsid w:val="003D7427"/>
    <w:rsid w:val="003F1DA6"/>
    <w:rsid w:val="003F57DA"/>
    <w:rsid w:val="003F5A4E"/>
    <w:rsid w:val="003F62B3"/>
    <w:rsid w:val="0041585A"/>
    <w:rsid w:val="00424F78"/>
    <w:rsid w:val="00433664"/>
    <w:rsid w:val="00435E0B"/>
    <w:rsid w:val="00436198"/>
    <w:rsid w:val="00440235"/>
    <w:rsid w:val="00446871"/>
    <w:rsid w:val="004600E8"/>
    <w:rsid w:val="00462D72"/>
    <w:rsid w:val="00462F77"/>
    <w:rsid w:val="00463F53"/>
    <w:rsid w:val="00471DC7"/>
    <w:rsid w:val="00475AF5"/>
    <w:rsid w:val="00485254"/>
    <w:rsid w:val="00494442"/>
    <w:rsid w:val="004A293C"/>
    <w:rsid w:val="004B6A3B"/>
    <w:rsid w:val="004C4DBF"/>
    <w:rsid w:val="004D67FB"/>
    <w:rsid w:val="004E2F4F"/>
    <w:rsid w:val="004F4257"/>
    <w:rsid w:val="005073A0"/>
    <w:rsid w:val="00513FF5"/>
    <w:rsid w:val="005169A8"/>
    <w:rsid w:val="005174A7"/>
    <w:rsid w:val="00517EE1"/>
    <w:rsid w:val="005237BC"/>
    <w:rsid w:val="00531745"/>
    <w:rsid w:val="00535A78"/>
    <w:rsid w:val="00543F82"/>
    <w:rsid w:val="00550BAE"/>
    <w:rsid w:val="00554532"/>
    <w:rsid w:val="00566F3A"/>
    <w:rsid w:val="005752EA"/>
    <w:rsid w:val="00580DBD"/>
    <w:rsid w:val="00585866"/>
    <w:rsid w:val="005A5BE3"/>
    <w:rsid w:val="005B2565"/>
    <w:rsid w:val="005C08B6"/>
    <w:rsid w:val="005D25D7"/>
    <w:rsid w:val="005E25BE"/>
    <w:rsid w:val="005E6F58"/>
    <w:rsid w:val="005E7D37"/>
    <w:rsid w:val="005F2DB8"/>
    <w:rsid w:val="005F2E6F"/>
    <w:rsid w:val="005F618D"/>
    <w:rsid w:val="005F6B63"/>
    <w:rsid w:val="0061763D"/>
    <w:rsid w:val="00617E67"/>
    <w:rsid w:val="006230DE"/>
    <w:rsid w:val="00627DF3"/>
    <w:rsid w:val="00630E40"/>
    <w:rsid w:val="00634DAF"/>
    <w:rsid w:val="0064614F"/>
    <w:rsid w:val="00666BEA"/>
    <w:rsid w:val="00680F37"/>
    <w:rsid w:val="00681D14"/>
    <w:rsid w:val="00685305"/>
    <w:rsid w:val="006872AB"/>
    <w:rsid w:val="0069143C"/>
    <w:rsid w:val="006921B0"/>
    <w:rsid w:val="00695B3D"/>
    <w:rsid w:val="006972FA"/>
    <w:rsid w:val="006A1C7E"/>
    <w:rsid w:val="006B0131"/>
    <w:rsid w:val="006B2340"/>
    <w:rsid w:val="006B6A35"/>
    <w:rsid w:val="006C638E"/>
    <w:rsid w:val="006D5294"/>
    <w:rsid w:val="006D6804"/>
    <w:rsid w:val="006F1DDB"/>
    <w:rsid w:val="00703705"/>
    <w:rsid w:val="00705873"/>
    <w:rsid w:val="007134A7"/>
    <w:rsid w:val="00714EAA"/>
    <w:rsid w:val="00715A91"/>
    <w:rsid w:val="00717B32"/>
    <w:rsid w:val="00727DB4"/>
    <w:rsid w:val="0074235F"/>
    <w:rsid w:val="00743C92"/>
    <w:rsid w:val="00747C54"/>
    <w:rsid w:val="00754F14"/>
    <w:rsid w:val="00770FF7"/>
    <w:rsid w:val="0077290E"/>
    <w:rsid w:val="00781B93"/>
    <w:rsid w:val="007828AD"/>
    <w:rsid w:val="007A2167"/>
    <w:rsid w:val="007A47C3"/>
    <w:rsid w:val="007A7C7F"/>
    <w:rsid w:val="007B2339"/>
    <w:rsid w:val="007B443B"/>
    <w:rsid w:val="007B4568"/>
    <w:rsid w:val="007B525D"/>
    <w:rsid w:val="007C2143"/>
    <w:rsid w:val="007C4C7C"/>
    <w:rsid w:val="007C7D1C"/>
    <w:rsid w:val="007C7D20"/>
    <w:rsid w:val="007D06BF"/>
    <w:rsid w:val="007D292E"/>
    <w:rsid w:val="007D33E0"/>
    <w:rsid w:val="007D4D4B"/>
    <w:rsid w:val="007D5046"/>
    <w:rsid w:val="007D5C46"/>
    <w:rsid w:val="007E2C8F"/>
    <w:rsid w:val="007E6A22"/>
    <w:rsid w:val="007E6CBD"/>
    <w:rsid w:val="007F08E1"/>
    <w:rsid w:val="007F24C7"/>
    <w:rsid w:val="007F3CBB"/>
    <w:rsid w:val="007F4D24"/>
    <w:rsid w:val="007F69C9"/>
    <w:rsid w:val="007F6F41"/>
    <w:rsid w:val="00810B02"/>
    <w:rsid w:val="00817902"/>
    <w:rsid w:val="00820161"/>
    <w:rsid w:val="00823355"/>
    <w:rsid w:val="008248E3"/>
    <w:rsid w:val="008372B1"/>
    <w:rsid w:val="00843A51"/>
    <w:rsid w:val="0086241E"/>
    <w:rsid w:val="00865338"/>
    <w:rsid w:val="00866293"/>
    <w:rsid w:val="00880982"/>
    <w:rsid w:val="00885F86"/>
    <w:rsid w:val="00890615"/>
    <w:rsid w:val="008909D4"/>
    <w:rsid w:val="008915AD"/>
    <w:rsid w:val="008A0F5C"/>
    <w:rsid w:val="008B7DBB"/>
    <w:rsid w:val="008C005B"/>
    <w:rsid w:val="008C5D22"/>
    <w:rsid w:val="008C6476"/>
    <w:rsid w:val="008D1472"/>
    <w:rsid w:val="008D4CF6"/>
    <w:rsid w:val="008D629B"/>
    <w:rsid w:val="008E1A34"/>
    <w:rsid w:val="009001F3"/>
    <w:rsid w:val="0091182E"/>
    <w:rsid w:val="00916AA2"/>
    <w:rsid w:val="00925641"/>
    <w:rsid w:val="00930087"/>
    <w:rsid w:val="00931D47"/>
    <w:rsid w:val="00945029"/>
    <w:rsid w:val="00950912"/>
    <w:rsid w:val="0095344D"/>
    <w:rsid w:val="0095432D"/>
    <w:rsid w:val="00957534"/>
    <w:rsid w:val="00957E8F"/>
    <w:rsid w:val="0096501C"/>
    <w:rsid w:val="0096572A"/>
    <w:rsid w:val="00973245"/>
    <w:rsid w:val="009739F1"/>
    <w:rsid w:val="00973F5D"/>
    <w:rsid w:val="00980E8D"/>
    <w:rsid w:val="0099618E"/>
    <w:rsid w:val="009A69C4"/>
    <w:rsid w:val="009B5E40"/>
    <w:rsid w:val="009C409C"/>
    <w:rsid w:val="009C5448"/>
    <w:rsid w:val="009D49BA"/>
    <w:rsid w:val="009E43F1"/>
    <w:rsid w:val="009E55CE"/>
    <w:rsid w:val="009E5B3F"/>
    <w:rsid w:val="00A04A7E"/>
    <w:rsid w:val="00A10B43"/>
    <w:rsid w:val="00A15114"/>
    <w:rsid w:val="00A16971"/>
    <w:rsid w:val="00A257D2"/>
    <w:rsid w:val="00A31426"/>
    <w:rsid w:val="00A4240D"/>
    <w:rsid w:val="00A43F65"/>
    <w:rsid w:val="00A57D97"/>
    <w:rsid w:val="00A65B96"/>
    <w:rsid w:val="00A71FE1"/>
    <w:rsid w:val="00A93484"/>
    <w:rsid w:val="00A94404"/>
    <w:rsid w:val="00A9597D"/>
    <w:rsid w:val="00A97F11"/>
    <w:rsid w:val="00AB42F1"/>
    <w:rsid w:val="00AB446E"/>
    <w:rsid w:val="00AC621E"/>
    <w:rsid w:val="00AD3410"/>
    <w:rsid w:val="00AD76D2"/>
    <w:rsid w:val="00AE0CAE"/>
    <w:rsid w:val="00AE4F5A"/>
    <w:rsid w:val="00AE5D31"/>
    <w:rsid w:val="00AE69BA"/>
    <w:rsid w:val="00AF49EE"/>
    <w:rsid w:val="00AF749B"/>
    <w:rsid w:val="00B03CF2"/>
    <w:rsid w:val="00B06101"/>
    <w:rsid w:val="00B077F6"/>
    <w:rsid w:val="00B10F21"/>
    <w:rsid w:val="00B125AC"/>
    <w:rsid w:val="00B1333D"/>
    <w:rsid w:val="00B24505"/>
    <w:rsid w:val="00B3464B"/>
    <w:rsid w:val="00B35ADF"/>
    <w:rsid w:val="00B3767F"/>
    <w:rsid w:val="00B413A7"/>
    <w:rsid w:val="00B4207A"/>
    <w:rsid w:val="00B50971"/>
    <w:rsid w:val="00B510E0"/>
    <w:rsid w:val="00B62524"/>
    <w:rsid w:val="00B6554B"/>
    <w:rsid w:val="00B737E8"/>
    <w:rsid w:val="00B74EEA"/>
    <w:rsid w:val="00B75EE3"/>
    <w:rsid w:val="00B84936"/>
    <w:rsid w:val="00B84FEC"/>
    <w:rsid w:val="00B96A8F"/>
    <w:rsid w:val="00B978B6"/>
    <w:rsid w:val="00BA7F62"/>
    <w:rsid w:val="00BB620F"/>
    <w:rsid w:val="00BB7987"/>
    <w:rsid w:val="00BC163D"/>
    <w:rsid w:val="00BC21F1"/>
    <w:rsid w:val="00BC5105"/>
    <w:rsid w:val="00BC5965"/>
    <w:rsid w:val="00BE27C0"/>
    <w:rsid w:val="00BF2AC0"/>
    <w:rsid w:val="00BF3076"/>
    <w:rsid w:val="00C02CF9"/>
    <w:rsid w:val="00C063F8"/>
    <w:rsid w:val="00C129B2"/>
    <w:rsid w:val="00C152D8"/>
    <w:rsid w:val="00C16D0F"/>
    <w:rsid w:val="00C23479"/>
    <w:rsid w:val="00C25FCB"/>
    <w:rsid w:val="00C3549F"/>
    <w:rsid w:val="00C360E3"/>
    <w:rsid w:val="00C3753A"/>
    <w:rsid w:val="00C437A6"/>
    <w:rsid w:val="00C4393D"/>
    <w:rsid w:val="00C512C7"/>
    <w:rsid w:val="00C5432E"/>
    <w:rsid w:val="00C600B9"/>
    <w:rsid w:val="00C70EA1"/>
    <w:rsid w:val="00C803CF"/>
    <w:rsid w:val="00C82313"/>
    <w:rsid w:val="00C825E1"/>
    <w:rsid w:val="00C853BB"/>
    <w:rsid w:val="00C8717D"/>
    <w:rsid w:val="00C91DD6"/>
    <w:rsid w:val="00C92629"/>
    <w:rsid w:val="00CB3BE8"/>
    <w:rsid w:val="00CB7AAF"/>
    <w:rsid w:val="00CC686E"/>
    <w:rsid w:val="00CD36B4"/>
    <w:rsid w:val="00CD374A"/>
    <w:rsid w:val="00CD54A7"/>
    <w:rsid w:val="00CE2E94"/>
    <w:rsid w:val="00D027FC"/>
    <w:rsid w:val="00D21C39"/>
    <w:rsid w:val="00D3174D"/>
    <w:rsid w:val="00D36706"/>
    <w:rsid w:val="00D52657"/>
    <w:rsid w:val="00D527A9"/>
    <w:rsid w:val="00D63E4C"/>
    <w:rsid w:val="00D72C8F"/>
    <w:rsid w:val="00D84D10"/>
    <w:rsid w:val="00D855D6"/>
    <w:rsid w:val="00D92A8C"/>
    <w:rsid w:val="00D95DE9"/>
    <w:rsid w:val="00DA0193"/>
    <w:rsid w:val="00DA0414"/>
    <w:rsid w:val="00DA5F56"/>
    <w:rsid w:val="00DD18FB"/>
    <w:rsid w:val="00DD54BB"/>
    <w:rsid w:val="00DE62E3"/>
    <w:rsid w:val="00DF35BA"/>
    <w:rsid w:val="00E20AEB"/>
    <w:rsid w:val="00E437C7"/>
    <w:rsid w:val="00E44A32"/>
    <w:rsid w:val="00E47645"/>
    <w:rsid w:val="00E479C7"/>
    <w:rsid w:val="00E5162C"/>
    <w:rsid w:val="00E518F4"/>
    <w:rsid w:val="00E52D8F"/>
    <w:rsid w:val="00E53201"/>
    <w:rsid w:val="00E53AEC"/>
    <w:rsid w:val="00E7524F"/>
    <w:rsid w:val="00E7605C"/>
    <w:rsid w:val="00E832EB"/>
    <w:rsid w:val="00E8431D"/>
    <w:rsid w:val="00EB5290"/>
    <w:rsid w:val="00ED03DB"/>
    <w:rsid w:val="00ED06BD"/>
    <w:rsid w:val="00ED0BA5"/>
    <w:rsid w:val="00ED21F2"/>
    <w:rsid w:val="00ED3575"/>
    <w:rsid w:val="00EF1B75"/>
    <w:rsid w:val="00EF2DE8"/>
    <w:rsid w:val="00EF2ED9"/>
    <w:rsid w:val="00F01016"/>
    <w:rsid w:val="00F02550"/>
    <w:rsid w:val="00F16922"/>
    <w:rsid w:val="00F21BE4"/>
    <w:rsid w:val="00F25124"/>
    <w:rsid w:val="00F351B3"/>
    <w:rsid w:val="00F373B6"/>
    <w:rsid w:val="00F43E42"/>
    <w:rsid w:val="00F52B6C"/>
    <w:rsid w:val="00F55FC2"/>
    <w:rsid w:val="00F6450A"/>
    <w:rsid w:val="00F71DC7"/>
    <w:rsid w:val="00F733E0"/>
    <w:rsid w:val="00F7609E"/>
    <w:rsid w:val="00F80B29"/>
    <w:rsid w:val="00F83B2C"/>
    <w:rsid w:val="00F84994"/>
    <w:rsid w:val="00F95758"/>
    <w:rsid w:val="00F95DDB"/>
    <w:rsid w:val="00F96566"/>
    <w:rsid w:val="00FA2533"/>
    <w:rsid w:val="00FB27D0"/>
    <w:rsid w:val="00FB72E3"/>
    <w:rsid w:val="00FC1890"/>
    <w:rsid w:val="00FC2E28"/>
    <w:rsid w:val="00FC4537"/>
    <w:rsid w:val="00FC4570"/>
    <w:rsid w:val="00FC73E4"/>
    <w:rsid w:val="00FD0795"/>
    <w:rsid w:val="00FD3308"/>
    <w:rsid w:val="00FD7995"/>
    <w:rsid w:val="00FE2043"/>
    <w:rsid w:val="00FF1296"/>
    <w:rsid w:val="00FF2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21"/>
    <w:rPr>
      <w:rFonts w:ascii="Times New Roman" w:hAnsi="Times New Roman"/>
      <w:sz w:val="24"/>
      <w:szCs w:val="24"/>
    </w:rPr>
  </w:style>
  <w:style w:type="paragraph" w:styleId="1">
    <w:name w:val="heading 1"/>
    <w:basedOn w:val="a"/>
    <w:next w:val="a"/>
    <w:link w:val="10"/>
    <w:qFormat/>
    <w:rsid w:val="002C4B21"/>
    <w:pPr>
      <w:keepNext/>
      <w:spacing w:before="240" w:after="60" w:line="276" w:lineRule="auto"/>
      <w:outlineLvl w:val="0"/>
    </w:pPr>
    <w:rPr>
      <w:rFonts w:ascii="Arial" w:eastAsia="Times New Roman" w:hAnsi="Arial"/>
      <w:b/>
      <w:bCs/>
      <w:kern w:val="32"/>
      <w:sz w:val="32"/>
      <w:szCs w:val="32"/>
    </w:rPr>
  </w:style>
  <w:style w:type="paragraph" w:styleId="2">
    <w:name w:val="heading 2"/>
    <w:basedOn w:val="a"/>
    <w:link w:val="20"/>
    <w:qFormat/>
    <w:rsid w:val="002C4B21"/>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2C4B21"/>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2C4B21"/>
    <w:pPr>
      <w:keepNext/>
      <w:tabs>
        <w:tab w:val="num" w:pos="0"/>
      </w:tabs>
      <w:ind w:left="6521"/>
      <w:jc w:val="both"/>
      <w:outlineLvl w:val="3"/>
    </w:pPr>
    <w:rPr>
      <w:rFonts w:ascii="Calibri" w:eastAsia="Times New Roman" w:hAnsi="Calibri"/>
      <w:b/>
      <w:sz w:val="28"/>
      <w:szCs w:val="20"/>
      <w:lang w:eastAsia="ar-SA"/>
    </w:rPr>
  </w:style>
  <w:style w:type="paragraph" w:styleId="5">
    <w:name w:val="heading 5"/>
    <w:basedOn w:val="a"/>
    <w:next w:val="a"/>
    <w:link w:val="50"/>
    <w:qFormat/>
    <w:rsid w:val="002C4B21"/>
    <w:pPr>
      <w:keepNext/>
      <w:tabs>
        <w:tab w:val="num" w:pos="0"/>
      </w:tabs>
      <w:outlineLvl w:val="4"/>
    </w:pPr>
    <w:rPr>
      <w:rFonts w:ascii="Calibri" w:eastAsia="Times New Roman" w:hAnsi="Calibri"/>
      <w:b/>
      <w:i/>
      <w:sz w:val="26"/>
      <w:szCs w:val="20"/>
      <w:lang w:eastAsia="ar-SA"/>
    </w:rPr>
  </w:style>
  <w:style w:type="paragraph" w:styleId="6">
    <w:name w:val="heading 6"/>
    <w:basedOn w:val="a"/>
    <w:next w:val="a"/>
    <w:link w:val="60"/>
    <w:qFormat/>
    <w:rsid w:val="002C4B21"/>
    <w:pPr>
      <w:keepNext/>
      <w:tabs>
        <w:tab w:val="num" w:pos="0"/>
      </w:tabs>
      <w:jc w:val="right"/>
      <w:outlineLvl w:val="5"/>
    </w:pPr>
    <w:rPr>
      <w:rFonts w:ascii="Calibri" w:eastAsia="Times New Roman" w:hAnsi="Calibri"/>
      <w:b/>
      <w:sz w:val="20"/>
      <w:szCs w:val="20"/>
      <w:lang w:eastAsia="ar-SA"/>
    </w:rPr>
  </w:style>
  <w:style w:type="paragraph" w:styleId="7">
    <w:name w:val="heading 7"/>
    <w:basedOn w:val="a"/>
    <w:next w:val="a"/>
    <w:link w:val="70"/>
    <w:qFormat/>
    <w:rsid w:val="002C4B21"/>
    <w:pPr>
      <w:keepNext/>
      <w:tabs>
        <w:tab w:val="num" w:pos="0"/>
      </w:tabs>
      <w:jc w:val="both"/>
      <w:outlineLvl w:val="6"/>
    </w:pPr>
    <w:rPr>
      <w:rFonts w:ascii="Calibri" w:eastAsia="Times New Roman" w:hAnsi="Calibri"/>
      <w:szCs w:val="20"/>
      <w:lang w:eastAsia="ar-SA"/>
    </w:rPr>
  </w:style>
  <w:style w:type="paragraph" w:styleId="8">
    <w:name w:val="heading 8"/>
    <w:basedOn w:val="a"/>
    <w:next w:val="a"/>
    <w:link w:val="80"/>
    <w:qFormat/>
    <w:rsid w:val="002C4B21"/>
    <w:pPr>
      <w:keepNext/>
      <w:tabs>
        <w:tab w:val="num" w:pos="0"/>
      </w:tabs>
      <w:ind w:left="5954"/>
      <w:jc w:val="right"/>
      <w:outlineLvl w:val="7"/>
    </w:pPr>
    <w:rPr>
      <w:rFonts w:ascii="Calibri" w:eastAsia="Times New Roman"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4B21"/>
    <w:rPr>
      <w:rFonts w:ascii="Arial" w:eastAsia="Times New Roman" w:hAnsi="Arial" w:cs="Arial"/>
      <w:b/>
      <w:bCs/>
      <w:kern w:val="32"/>
      <w:sz w:val="32"/>
      <w:szCs w:val="32"/>
    </w:rPr>
  </w:style>
  <w:style w:type="character" w:customStyle="1" w:styleId="20">
    <w:name w:val="Заголовок 2 Знак"/>
    <w:link w:val="2"/>
    <w:rsid w:val="002C4B21"/>
    <w:rPr>
      <w:rFonts w:ascii="Times New Roman" w:eastAsia="Times New Roman" w:hAnsi="Times New Roman" w:cs="Times New Roman"/>
      <w:b/>
      <w:bCs/>
      <w:sz w:val="36"/>
      <w:szCs w:val="36"/>
      <w:lang w:eastAsia="ru-RU"/>
    </w:rPr>
  </w:style>
  <w:style w:type="character" w:customStyle="1" w:styleId="30">
    <w:name w:val="Заголовок 3 Знак"/>
    <w:link w:val="3"/>
    <w:rsid w:val="002C4B21"/>
    <w:rPr>
      <w:rFonts w:ascii="Arial" w:eastAsia="Times New Roman" w:hAnsi="Arial" w:cs="Arial"/>
      <w:b/>
      <w:bCs/>
      <w:sz w:val="26"/>
      <w:szCs w:val="26"/>
      <w:lang w:eastAsia="ru-RU"/>
    </w:rPr>
  </w:style>
  <w:style w:type="character" w:customStyle="1" w:styleId="40">
    <w:name w:val="Заголовок 4 Знак"/>
    <w:link w:val="4"/>
    <w:rsid w:val="002C4B21"/>
    <w:rPr>
      <w:rFonts w:ascii="Calibri" w:eastAsia="Times New Roman" w:hAnsi="Calibri" w:cs="Times New Roman"/>
      <w:b/>
      <w:sz w:val="28"/>
      <w:szCs w:val="20"/>
      <w:lang w:eastAsia="ar-SA"/>
    </w:rPr>
  </w:style>
  <w:style w:type="character" w:customStyle="1" w:styleId="50">
    <w:name w:val="Заголовок 5 Знак"/>
    <w:link w:val="5"/>
    <w:rsid w:val="002C4B21"/>
    <w:rPr>
      <w:rFonts w:ascii="Calibri" w:eastAsia="Times New Roman" w:hAnsi="Calibri" w:cs="Times New Roman"/>
      <w:b/>
      <w:i/>
      <w:sz w:val="26"/>
      <w:szCs w:val="20"/>
      <w:lang w:eastAsia="ar-SA"/>
    </w:rPr>
  </w:style>
  <w:style w:type="character" w:customStyle="1" w:styleId="60">
    <w:name w:val="Заголовок 6 Знак"/>
    <w:link w:val="6"/>
    <w:rsid w:val="002C4B21"/>
    <w:rPr>
      <w:rFonts w:ascii="Calibri" w:eastAsia="Times New Roman" w:hAnsi="Calibri" w:cs="Times New Roman"/>
      <w:b/>
      <w:sz w:val="20"/>
      <w:szCs w:val="20"/>
      <w:lang w:eastAsia="ar-SA"/>
    </w:rPr>
  </w:style>
  <w:style w:type="character" w:customStyle="1" w:styleId="70">
    <w:name w:val="Заголовок 7 Знак"/>
    <w:link w:val="7"/>
    <w:rsid w:val="002C4B21"/>
    <w:rPr>
      <w:rFonts w:ascii="Calibri" w:eastAsia="Times New Roman" w:hAnsi="Calibri" w:cs="Times New Roman"/>
      <w:sz w:val="24"/>
      <w:szCs w:val="20"/>
      <w:lang w:eastAsia="ar-SA"/>
    </w:rPr>
  </w:style>
  <w:style w:type="character" w:customStyle="1" w:styleId="80">
    <w:name w:val="Заголовок 8 Знак"/>
    <w:link w:val="8"/>
    <w:rsid w:val="002C4B21"/>
    <w:rPr>
      <w:rFonts w:ascii="Calibri" w:eastAsia="Times New Roman" w:hAnsi="Calibri" w:cs="Times New Roman"/>
      <w:i/>
      <w:sz w:val="24"/>
      <w:szCs w:val="20"/>
      <w:lang w:eastAsia="ar-SA"/>
    </w:rPr>
  </w:style>
  <w:style w:type="character" w:styleId="a3">
    <w:name w:val="Strong"/>
    <w:qFormat/>
    <w:rsid w:val="002C4B21"/>
    <w:rPr>
      <w:b/>
      <w:bCs/>
    </w:rPr>
  </w:style>
  <w:style w:type="paragraph" w:customStyle="1" w:styleId="ConsPlusTitle">
    <w:name w:val="ConsPlusTitle"/>
    <w:rsid w:val="002C4B21"/>
    <w:pPr>
      <w:autoSpaceDE w:val="0"/>
      <w:autoSpaceDN w:val="0"/>
      <w:adjustRightInd w:val="0"/>
    </w:pPr>
    <w:rPr>
      <w:rFonts w:ascii="Times New Roman" w:hAnsi="Times New Roman"/>
      <w:b/>
      <w:bCs/>
      <w:sz w:val="28"/>
      <w:szCs w:val="28"/>
    </w:rPr>
  </w:style>
  <w:style w:type="paragraph" w:styleId="a4">
    <w:name w:val="Body Text Indent"/>
    <w:basedOn w:val="a"/>
    <w:link w:val="a5"/>
    <w:rsid w:val="002C4B21"/>
    <w:pPr>
      <w:autoSpaceDE w:val="0"/>
      <w:autoSpaceDN w:val="0"/>
      <w:jc w:val="both"/>
    </w:pPr>
    <w:rPr>
      <w:rFonts w:eastAsia="Times New Roman"/>
      <w:sz w:val="28"/>
      <w:szCs w:val="28"/>
    </w:rPr>
  </w:style>
  <w:style w:type="character" w:customStyle="1" w:styleId="a5">
    <w:name w:val="Основной текст с отступом Знак"/>
    <w:link w:val="a4"/>
    <w:rsid w:val="002C4B21"/>
    <w:rPr>
      <w:rFonts w:ascii="Times New Roman" w:eastAsia="Times New Roman" w:hAnsi="Times New Roman" w:cs="Times New Roman"/>
      <w:sz w:val="28"/>
      <w:szCs w:val="28"/>
      <w:lang w:eastAsia="ru-RU"/>
    </w:rPr>
  </w:style>
  <w:style w:type="paragraph" w:customStyle="1" w:styleId="11">
    <w:name w:val="Абзац списка1"/>
    <w:basedOn w:val="a"/>
    <w:rsid w:val="002C4B21"/>
    <w:pPr>
      <w:ind w:left="720"/>
    </w:pPr>
    <w:rPr>
      <w:rFonts w:eastAsia="Times New Roman"/>
    </w:rPr>
  </w:style>
  <w:style w:type="paragraph" w:styleId="a6">
    <w:name w:val="footnote text"/>
    <w:basedOn w:val="a"/>
    <w:link w:val="a7"/>
    <w:semiHidden/>
    <w:rsid w:val="002C4B21"/>
    <w:rPr>
      <w:rFonts w:eastAsia="Times New Roman"/>
      <w:sz w:val="20"/>
      <w:szCs w:val="20"/>
    </w:rPr>
  </w:style>
  <w:style w:type="character" w:customStyle="1" w:styleId="a7">
    <w:name w:val="Текст сноски Знак"/>
    <w:link w:val="a6"/>
    <w:semiHidden/>
    <w:rsid w:val="002C4B21"/>
    <w:rPr>
      <w:rFonts w:ascii="Times New Roman" w:eastAsia="Times New Roman" w:hAnsi="Times New Roman" w:cs="Times New Roman"/>
      <w:sz w:val="20"/>
      <w:szCs w:val="20"/>
      <w:lang w:eastAsia="ru-RU"/>
    </w:rPr>
  </w:style>
  <w:style w:type="paragraph" w:customStyle="1" w:styleId="a8">
    <w:name w:val="Знак Знак Знак Знак Знак Знак Знак"/>
    <w:basedOn w:val="a"/>
    <w:rsid w:val="002C4B21"/>
    <w:pPr>
      <w:shd w:val="clear" w:color="auto" w:fill="FFFFFF"/>
      <w:spacing w:after="160" w:line="240" w:lineRule="exact"/>
      <w:ind w:firstLine="624"/>
      <w:jc w:val="center"/>
    </w:pPr>
    <w:rPr>
      <w:rFonts w:ascii="Verdana" w:eastAsia="Times New Roman" w:hAnsi="Verdana"/>
      <w:sz w:val="20"/>
      <w:szCs w:val="20"/>
      <w:lang w:val="en-US" w:eastAsia="en-US"/>
    </w:rPr>
  </w:style>
  <w:style w:type="paragraph" w:customStyle="1" w:styleId="ConsPlusNormal">
    <w:name w:val="ConsPlusNormal"/>
    <w:link w:val="ConsPlusNormal0"/>
    <w:rsid w:val="002C4B21"/>
    <w:pPr>
      <w:widowControl w:val="0"/>
      <w:autoSpaceDE w:val="0"/>
      <w:autoSpaceDN w:val="0"/>
      <w:adjustRightInd w:val="0"/>
      <w:ind w:firstLine="539"/>
      <w:jc w:val="both"/>
    </w:pPr>
    <w:rPr>
      <w:rFonts w:ascii="Arial" w:hAnsi="Arial"/>
      <w:sz w:val="28"/>
      <w:szCs w:val="28"/>
    </w:rPr>
  </w:style>
  <w:style w:type="character" w:customStyle="1" w:styleId="ConsPlusNormal0">
    <w:name w:val="ConsPlusNormal Знак"/>
    <w:link w:val="ConsPlusNormal"/>
    <w:locked/>
    <w:rsid w:val="002C4B21"/>
    <w:rPr>
      <w:rFonts w:ascii="Arial" w:hAnsi="Arial"/>
      <w:sz w:val="28"/>
      <w:szCs w:val="28"/>
      <w:lang w:eastAsia="ru-RU" w:bidi="ar-SA"/>
    </w:rPr>
  </w:style>
  <w:style w:type="paragraph" w:styleId="a9">
    <w:name w:val="footer"/>
    <w:basedOn w:val="a"/>
    <w:link w:val="aa"/>
    <w:rsid w:val="002C4B21"/>
    <w:pPr>
      <w:tabs>
        <w:tab w:val="center" w:pos="4677"/>
        <w:tab w:val="right" w:pos="9355"/>
      </w:tabs>
      <w:spacing w:after="200" w:line="276" w:lineRule="auto"/>
    </w:pPr>
    <w:rPr>
      <w:rFonts w:ascii="Calibri" w:eastAsia="Times New Roman" w:hAnsi="Calibri"/>
      <w:sz w:val="20"/>
      <w:szCs w:val="20"/>
    </w:rPr>
  </w:style>
  <w:style w:type="character" w:customStyle="1" w:styleId="aa">
    <w:name w:val="Нижний колонтитул Знак"/>
    <w:link w:val="a9"/>
    <w:rsid w:val="002C4B21"/>
    <w:rPr>
      <w:rFonts w:ascii="Calibri" w:eastAsia="Times New Roman" w:hAnsi="Calibri" w:cs="Times New Roman"/>
    </w:rPr>
  </w:style>
  <w:style w:type="character" w:styleId="ab">
    <w:name w:val="page number"/>
    <w:rsid w:val="002C4B21"/>
    <w:rPr>
      <w:rFonts w:cs="Times New Roman"/>
    </w:rPr>
  </w:style>
  <w:style w:type="paragraph" w:styleId="ac">
    <w:name w:val="Block Text"/>
    <w:basedOn w:val="a"/>
    <w:rsid w:val="002C4B21"/>
    <w:pPr>
      <w:widowControl w:val="0"/>
      <w:autoSpaceDE w:val="0"/>
      <w:autoSpaceDN w:val="0"/>
      <w:adjustRightInd w:val="0"/>
      <w:ind w:left="29" w:right="83"/>
      <w:jc w:val="center"/>
    </w:pPr>
    <w:rPr>
      <w:rFonts w:eastAsia="Times New Roman"/>
      <w:b/>
      <w:bCs/>
      <w:sz w:val="28"/>
      <w:szCs w:val="20"/>
    </w:rPr>
  </w:style>
  <w:style w:type="paragraph" w:customStyle="1" w:styleId="12">
    <w:name w:val="Знак Знак Знак Знак Знак Знак Знак1"/>
    <w:basedOn w:val="a"/>
    <w:rsid w:val="002C4B21"/>
    <w:pPr>
      <w:shd w:val="clear" w:color="auto" w:fill="FFFFFF"/>
      <w:spacing w:after="160" w:line="240" w:lineRule="exact"/>
      <w:ind w:firstLine="624"/>
      <w:jc w:val="center"/>
    </w:pPr>
    <w:rPr>
      <w:rFonts w:ascii="Verdana" w:hAnsi="Verdana"/>
      <w:sz w:val="20"/>
      <w:szCs w:val="20"/>
      <w:lang w:val="en-US" w:eastAsia="en-US"/>
    </w:rPr>
  </w:style>
  <w:style w:type="paragraph" w:styleId="ad">
    <w:name w:val="Balloon Text"/>
    <w:basedOn w:val="a"/>
    <w:link w:val="ae"/>
    <w:rsid w:val="002C4B21"/>
    <w:rPr>
      <w:rFonts w:ascii="Tahoma" w:eastAsia="Times New Roman" w:hAnsi="Tahoma"/>
      <w:sz w:val="16"/>
      <w:szCs w:val="16"/>
    </w:rPr>
  </w:style>
  <w:style w:type="character" w:customStyle="1" w:styleId="ae">
    <w:name w:val="Текст выноски Знак"/>
    <w:link w:val="ad"/>
    <w:rsid w:val="002C4B21"/>
    <w:rPr>
      <w:rFonts w:ascii="Tahoma" w:eastAsia="Times New Roman" w:hAnsi="Tahoma" w:cs="Tahoma"/>
      <w:sz w:val="16"/>
      <w:szCs w:val="16"/>
    </w:rPr>
  </w:style>
  <w:style w:type="paragraph" w:styleId="af">
    <w:name w:val="header"/>
    <w:basedOn w:val="a"/>
    <w:link w:val="af0"/>
    <w:rsid w:val="002C4B21"/>
    <w:pPr>
      <w:tabs>
        <w:tab w:val="center" w:pos="4677"/>
        <w:tab w:val="right" w:pos="9355"/>
      </w:tabs>
      <w:spacing w:after="200" w:line="276" w:lineRule="auto"/>
    </w:pPr>
    <w:rPr>
      <w:rFonts w:ascii="Calibri" w:eastAsia="Times New Roman" w:hAnsi="Calibri"/>
      <w:sz w:val="20"/>
      <w:szCs w:val="20"/>
    </w:rPr>
  </w:style>
  <w:style w:type="character" w:customStyle="1" w:styleId="af0">
    <w:name w:val="Верхний колонтитул Знак"/>
    <w:link w:val="af"/>
    <w:rsid w:val="002C4B21"/>
    <w:rPr>
      <w:rFonts w:ascii="Calibri" w:eastAsia="Times New Roman" w:hAnsi="Calibri"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C4B21"/>
    <w:pPr>
      <w:spacing w:after="160" w:line="240" w:lineRule="exact"/>
    </w:pPr>
    <w:rPr>
      <w:rFonts w:eastAsia="Times New Roman"/>
      <w:sz w:val="20"/>
      <w:szCs w:val="20"/>
      <w:lang w:eastAsia="zh-CN"/>
    </w:rPr>
  </w:style>
  <w:style w:type="character" w:styleId="af1">
    <w:name w:val="annotation reference"/>
    <w:rsid w:val="002C4B21"/>
    <w:rPr>
      <w:sz w:val="16"/>
      <w:szCs w:val="16"/>
    </w:rPr>
  </w:style>
  <w:style w:type="paragraph" w:styleId="af2">
    <w:name w:val="annotation text"/>
    <w:basedOn w:val="a"/>
    <w:link w:val="af3"/>
    <w:rsid w:val="002C4B21"/>
    <w:pPr>
      <w:spacing w:after="200" w:line="276" w:lineRule="auto"/>
    </w:pPr>
    <w:rPr>
      <w:rFonts w:ascii="Calibri" w:eastAsia="Times New Roman" w:hAnsi="Calibri"/>
      <w:sz w:val="20"/>
      <w:szCs w:val="20"/>
    </w:rPr>
  </w:style>
  <w:style w:type="character" w:customStyle="1" w:styleId="af3">
    <w:name w:val="Текст примечания Знак"/>
    <w:link w:val="af2"/>
    <w:rsid w:val="002C4B21"/>
    <w:rPr>
      <w:rFonts w:ascii="Calibri" w:eastAsia="Times New Roman" w:hAnsi="Calibri" w:cs="Times New Roman"/>
      <w:sz w:val="20"/>
      <w:szCs w:val="20"/>
    </w:rPr>
  </w:style>
  <w:style w:type="paragraph" w:styleId="af4">
    <w:name w:val="annotation subject"/>
    <w:basedOn w:val="af2"/>
    <w:next w:val="af2"/>
    <w:link w:val="af5"/>
    <w:rsid w:val="002C4B21"/>
    <w:rPr>
      <w:b/>
      <w:bCs/>
    </w:rPr>
  </w:style>
  <w:style w:type="character" w:customStyle="1" w:styleId="af5">
    <w:name w:val="Тема примечания Знак"/>
    <w:link w:val="af4"/>
    <w:rsid w:val="002C4B21"/>
    <w:rPr>
      <w:rFonts w:ascii="Calibri" w:eastAsia="Times New Roman" w:hAnsi="Calibri" w:cs="Times New Roman"/>
      <w:b/>
      <w:bCs/>
      <w:sz w:val="20"/>
      <w:szCs w:val="20"/>
    </w:rPr>
  </w:style>
  <w:style w:type="paragraph" w:customStyle="1" w:styleId="headertexttopleveltextcentertext">
    <w:name w:val="headertext topleveltext centertext"/>
    <w:basedOn w:val="a"/>
    <w:rsid w:val="002C4B21"/>
    <w:pPr>
      <w:spacing w:before="100" w:beforeAutospacing="1" w:after="100" w:afterAutospacing="1"/>
    </w:pPr>
    <w:rPr>
      <w:rFonts w:eastAsia="Times New Roman"/>
    </w:rPr>
  </w:style>
  <w:style w:type="paragraph" w:customStyle="1" w:styleId="formattexttopleveltext">
    <w:name w:val="formattext topleveltext"/>
    <w:basedOn w:val="a"/>
    <w:rsid w:val="002C4B21"/>
    <w:pPr>
      <w:spacing w:before="100" w:beforeAutospacing="1" w:after="100" w:afterAutospacing="1"/>
    </w:pPr>
    <w:rPr>
      <w:rFonts w:eastAsia="Times New Roman"/>
    </w:rPr>
  </w:style>
  <w:style w:type="character" w:styleId="af6">
    <w:name w:val="Hyperlink"/>
    <w:rsid w:val="002C4B21"/>
    <w:rPr>
      <w:color w:val="0000FF"/>
      <w:u w:val="single"/>
    </w:rPr>
  </w:style>
  <w:style w:type="paragraph" w:styleId="af7">
    <w:name w:val="Body Text"/>
    <w:basedOn w:val="a"/>
    <w:link w:val="af8"/>
    <w:rsid w:val="002C4B21"/>
    <w:pPr>
      <w:spacing w:after="120"/>
    </w:pPr>
  </w:style>
  <w:style w:type="character" w:customStyle="1" w:styleId="af8">
    <w:name w:val="Основной текст Знак"/>
    <w:link w:val="af7"/>
    <w:rsid w:val="002C4B21"/>
    <w:rPr>
      <w:rFonts w:ascii="Times New Roman" w:eastAsia="Calibri" w:hAnsi="Times New Roman" w:cs="Times New Roman"/>
      <w:sz w:val="24"/>
      <w:szCs w:val="24"/>
      <w:lang w:eastAsia="ru-RU"/>
    </w:rPr>
  </w:style>
  <w:style w:type="character" w:customStyle="1" w:styleId="41">
    <w:name w:val="Основной текст (4)_"/>
    <w:link w:val="42"/>
    <w:locked/>
    <w:rsid w:val="002C4B21"/>
    <w:rPr>
      <w:sz w:val="23"/>
      <w:szCs w:val="23"/>
      <w:shd w:val="clear" w:color="auto" w:fill="FFFFFF"/>
    </w:rPr>
  </w:style>
  <w:style w:type="paragraph" w:customStyle="1" w:styleId="42">
    <w:name w:val="Основной текст (4)"/>
    <w:basedOn w:val="a"/>
    <w:link w:val="41"/>
    <w:rsid w:val="002C4B21"/>
    <w:pPr>
      <w:shd w:val="clear" w:color="auto" w:fill="FFFFFF"/>
      <w:spacing w:after="360" w:line="240" w:lineRule="atLeast"/>
    </w:pPr>
    <w:rPr>
      <w:rFonts w:ascii="Calibri" w:hAnsi="Calibri"/>
      <w:sz w:val="23"/>
      <w:szCs w:val="23"/>
      <w:shd w:val="clear" w:color="auto" w:fill="FFFFFF"/>
    </w:rPr>
  </w:style>
  <w:style w:type="character" w:customStyle="1" w:styleId="120">
    <w:name w:val="Знак Знак12"/>
    <w:locked/>
    <w:rsid w:val="002C4B21"/>
    <w:rPr>
      <w:rFonts w:ascii="Calibri" w:eastAsia="Calibri" w:hAnsi="Calibri"/>
      <w:lang w:val="ru-RU" w:eastAsia="en-US" w:bidi="ar-SA"/>
    </w:rPr>
  </w:style>
  <w:style w:type="paragraph" w:customStyle="1" w:styleId="13">
    <w:name w:val="обычный_1 Знак Знак Знак Знак Знак Знак Знак Знак Знак"/>
    <w:basedOn w:val="a"/>
    <w:rsid w:val="002C4B21"/>
    <w:pPr>
      <w:spacing w:before="100" w:beforeAutospacing="1" w:after="100" w:afterAutospacing="1"/>
      <w:jc w:val="both"/>
    </w:pPr>
    <w:rPr>
      <w:rFonts w:ascii="Tahoma" w:hAnsi="Tahoma"/>
      <w:sz w:val="20"/>
      <w:szCs w:val="20"/>
      <w:lang w:val="en-US" w:eastAsia="en-US"/>
    </w:rPr>
  </w:style>
  <w:style w:type="paragraph" w:styleId="af9">
    <w:name w:val="Plain Text"/>
    <w:basedOn w:val="a"/>
    <w:link w:val="afa"/>
    <w:rsid w:val="002C4B21"/>
    <w:rPr>
      <w:rFonts w:ascii="Courier New" w:hAnsi="Courier New"/>
      <w:sz w:val="20"/>
      <w:szCs w:val="20"/>
    </w:rPr>
  </w:style>
  <w:style w:type="character" w:customStyle="1" w:styleId="afa">
    <w:name w:val="Текст Знак"/>
    <w:link w:val="af9"/>
    <w:rsid w:val="002C4B21"/>
    <w:rPr>
      <w:rFonts w:ascii="Courier New" w:eastAsia="Calibri" w:hAnsi="Courier New" w:cs="Times New Roman"/>
      <w:sz w:val="20"/>
      <w:szCs w:val="20"/>
      <w:lang w:eastAsia="ru-RU"/>
    </w:rPr>
  </w:style>
  <w:style w:type="character" w:customStyle="1" w:styleId="81">
    <w:name w:val="Знак Знак8"/>
    <w:locked/>
    <w:rsid w:val="002C4B21"/>
    <w:rPr>
      <w:rFonts w:ascii="Calibri" w:eastAsia="Calibri" w:hAnsi="Calibri"/>
      <w:sz w:val="22"/>
      <w:szCs w:val="22"/>
      <w:lang w:val="ru-RU" w:eastAsia="en-US" w:bidi="ar-SA"/>
    </w:rPr>
  </w:style>
  <w:style w:type="character" w:customStyle="1" w:styleId="71">
    <w:name w:val="Знак Знак7"/>
    <w:locked/>
    <w:rsid w:val="002C4B21"/>
    <w:rPr>
      <w:rFonts w:ascii="Calibri" w:eastAsia="Calibri" w:hAnsi="Calibri"/>
      <w:sz w:val="22"/>
      <w:szCs w:val="22"/>
      <w:lang w:val="ru-RU" w:eastAsia="en-US" w:bidi="ar-SA"/>
    </w:rPr>
  </w:style>
  <w:style w:type="paragraph" w:customStyle="1" w:styleId="14">
    <w:name w:val="Знак1"/>
    <w:basedOn w:val="a"/>
    <w:next w:val="2"/>
    <w:autoRedefine/>
    <w:rsid w:val="002C4B21"/>
    <w:pPr>
      <w:spacing w:after="160" w:line="240" w:lineRule="exact"/>
    </w:pPr>
    <w:rPr>
      <w:szCs w:val="20"/>
      <w:lang w:val="en-US" w:eastAsia="en-US"/>
    </w:rPr>
  </w:style>
  <w:style w:type="paragraph" w:styleId="afb">
    <w:name w:val="No Spacing"/>
    <w:uiPriority w:val="1"/>
    <w:qFormat/>
    <w:rsid w:val="002C4B21"/>
    <w:rPr>
      <w:sz w:val="22"/>
      <w:szCs w:val="22"/>
      <w:lang w:eastAsia="en-US"/>
    </w:rPr>
  </w:style>
  <w:style w:type="character" w:styleId="afc">
    <w:name w:val="FollowedHyperlink"/>
    <w:unhideWhenUsed/>
    <w:rsid w:val="002C4B21"/>
    <w:rPr>
      <w:color w:val="800080"/>
      <w:u w:val="single"/>
    </w:rPr>
  </w:style>
  <w:style w:type="paragraph" w:styleId="afd">
    <w:name w:val="Normal (Web)"/>
    <w:basedOn w:val="a"/>
    <w:unhideWhenUsed/>
    <w:rsid w:val="002C4B21"/>
    <w:pPr>
      <w:spacing w:before="240" w:after="240" w:line="360" w:lineRule="atLeast"/>
    </w:pPr>
    <w:rPr>
      <w:rFonts w:eastAsia="Times New Roman"/>
      <w:sz w:val="29"/>
      <w:szCs w:val="29"/>
    </w:rPr>
  </w:style>
  <w:style w:type="character" w:customStyle="1" w:styleId="61">
    <w:name w:val="Знак Знак6"/>
    <w:rsid w:val="002C4B21"/>
    <w:rPr>
      <w:lang w:eastAsia="ar-SA" w:bidi="ar-SA"/>
    </w:rPr>
  </w:style>
  <w:style w:type="paragraph" w:styleId="afe">
    <w:name w:val="List"/>
    <w:basedOn w:val="af7"/>
    <w:unhideWhenUsed/>
    <w:rsid w:val="002C4B21"/>
    <w:rPr>
      <w:rFonts w:ascii="Arial" w:eastAsia="Times New Roman" w:hAnsi="Arial" w:cs="Tahoma"/>
      <w:sz w:val="20"/>
      <w:szCs w:val="20"/>
      <w:lang w:eastAsia="ar-SA"/>
    </w:rPr>
  </w:style>
  <w:style w:type="paragraph" w:styleId="aff">
    <w:name w:val="Subtitle"/>
    <w:basedOn w:val="a"/>
    <w:next w:val="af7"/>
    <w:link w:val="aff0"/>
    <w:qFormat/>
    <w:rsid w:val="002C4B21"/>
    <w:pPr>
      <w:spacing w:line="360" w:lineRule="auto"/>
      <w:jc w:val="center"/>
    </w:pPr>
    <w:rPr>
      <w:rFonts w:ascii="Cambria" w:eastAsia="Times New Roman" w:hAnsi="Cambria"/>
      <w:szCs w:val="20"/>
      <w:lang w:eastAsia="ar-SA"/>
    </w:rPr>
  </w:style>
  <w:style w:type="character" w:customStyle="1" w:styleId="aff0">
    <w:name w:val="Подзаголовок Знак"/>
    <w:link w:val="aff"/>
    <w:rsid w:val="002C4B21"/>
    <w:rPr>
      <w:rFonts w:ascii="Cambria" w:eastAsia="Times New Roman" w:hAnsi="Cambria" w:cs="Times New Roman"/>
      <w:sz w:val="24"/>
      <w:szCs w:val="20"/>
      <w:lang w:eastAsia="ar-SA"/>
    </w:rPr>
  </w:style>
  <w:style w:type="paragraph" w:styleId="31">
    <w:name w:val="Body Text 3"/>
    <w:basedOn w:val="a"/>
    <w:link w:val="32"/>
    <w:unhideWhenUsed/>
    <w:rsid w:val="002C4B21"/>
    <w:pPr>
      <w:spacing w:after="120"/>
    </w:pPr>
    <w:rPr>
      <w:rFonts w:eastAsia="Times New Roman"/>
      <w:sz w:val="16"/>
      <w:szCs w:val="16"/>
    </w:rPr>
  </w:style>
  <w:style w:type="character" w:customStyle="1" w:styleId="32">
    <w:name w:val="Основной текст 3 Знак"/>
    <w:link w:val="31"/>
    <w:rsid w:val="002C4B21"/>
    <w:rPr>
      <w:rFonts w:ascii="Times New Roman" w:eastAsia="Times New Roman" w:hAnsi="Times New Roman" w:cs="Times New Roman"/>
      <w:sz w:val="16"/>
      <w:szCs w:val="16"/>
    </w:rPr>
  </w:style>
  <w:style w:type="paragraph" w:styleId="21">
    <w:name w:val="Body Text Indent 2"/>
    <w:basedOn w:val="a"/>
    <w:link w:val="22"/>
    <w:unhideWhenUsed/>
    <w:rsid w:val="002C4B21"/>
    <w:pPr>
      <w:spacing w:after="120" w:line="480" w:lineRule="auto"/>
      <w:ind w:left="283"/>
    </w:pPr>
    <w:rPr>
      <w:rFonts w:eastAsia="Times New Roman"/>
    </w:rPr>
  </w:style>
  <w:style w:type="character" w:customStyle="1" w:styleId="22">
    <w:name w:val="Основной текст с отступом 2 Знак"/>
    <w:link w:val="21"/>
    <w:rsid w:val="002C4B21"/>
    <w:rPr>
      <w:rFonts w:ascii="Times New Roman" w:eastAsia="Times New Roman" w:hAnsi="Times New Roman" w:cs="Times New Roman"/>
      <w:sz w:val="24"/>
      <w:szCs w:val="24"/>
    </w:rPr>
  </w:style>
  <w:style w:type="paragraph" w:styleId="33">
    <w:name w:val="Body Text Indent 3"/>
    <w:basedOn w:val="a"/>
    <w:link w:val="34"/>
    <w:unhideWhenUsed/>
    <w:rsid w:val="002C4B21"/>
    <w:pPr>
      <w:spacing w:after="120"/>
      <w:ind w:left="283"/>
    </w:pPr>
    <w:rPr>
      <w:rFonts w:eastAsia="Times New Roman"/>
      <w:sz w:val="16"/>
      <w:szCs w:val="16"/>
    </w:rPr>
  </w:style>
  <w:style w:type="character" w:customStyle="1" w:styleId="34">
    <w:name w:val="Основной текст с отступом 3 Знак"/>
    <w:link w:val="33"/>
    <w:rsid w:val="002C4B21"/>
    <w:rPr>
      <w:rFonts w:ascii="Times New Roman" w:eastAsia="Times New Roman" w:hAnsi="Times New Roman" w:cs="Times New Roman"/>
      <w:sz w:val="16"/>
      <w:szCs w:val="16"/>
    </w:rPr>
  </w:style>
  <w:style w:type="paragraph" w:styleId="aff1">
    <w:name w:val="Document Map"/>
    <w:basedOn w:val="a"/>
    <w:link w:val="aff2"/>
    <w:unhideWhenUsed/>
    <w:rsid w:val="002C4B21"/>
    <w:pPr>
      <w:shd w:val="clear" w:color="auto" w:fill="000080"/>
    </w:pPr>
    <w:rPr>
      <w:rFonts w:eastAsia="Times New Roman"/>
      <w:sz w:val="2"/>
      <w:szCs w:val="20"/>
      <w:lang w:eastAsia="ar-SA"/>
    </w:rPr>
  </w:style>
  <w:style w:type="character" w:customStyle="1" w:styleId="aff2">
    <w:name w:val="Схема документа Знак"/>
    <w:link w:val="aff1"/>
    <w:rsid w:val="002C4B21"/>
    <w:rPr>
      <w:rFonts w:ascii="Times New Roman" w:eastAsia="Times New Roman" w:hAnsi="Times New Roman" w:cs="Times New Roman"/>
      <w:sz w:val="2"/>
      <w:szCs w:val="20"/>
      <w:shd w:val="clear" w:color="auto" w:fill="000080"/>
      <w:lang w:eastAsia="ar-SA"/>
    </w:rPr>
  </w:style>
  <w:style w:type="paragraph" w:customStyle="1" w:styleId="aff3">
    <w:basedOn w:val="a"/>
    <w:next w:val="af7"/>
    <w:qFormat/>
    <w:rsid w:val="002C4B21"/>
    <w:pPr>
      <w:keepNext/>
      <w:spacing w:before="240" w:after="120"/>
    </w:pPr>
    <w:rPr>
      <w:rFonts w:ascii="Arial" w:eastAsia="Times New Roman" w:hAnsi="Arial" w:cs="Tahoma"/>
      <w:sz w:val="28"/>
      <w:szCs w:val="28"/>
      <w:lang w:eastAsia="ar-SA"/>
    </w:rPr>
  </w:style>
  <w:style w:type="paragraph" w:customStyle="1" w:styleId="15">
    <w:name w:val="Название1"/>
    <w:basedOn w:val="a"/>
    <w:rsid w:val="002C4B21"/>
    <w:pPr>
      <w:suppressLineNumbers/>
      <w:spacing w:before="120" w:after="120"/>
    </w:pPr>
    <w:rPr>
      <w:rFonts w:ascii="Arial" w:eastAsia="Times New Roman" w:hAnsi="Arial" w:cs="Tahoma"/>
      <w:i/>
      <w:iCs/>
      <w:sz w:val="20"/>
      <w:lang w:eastAsia="ar-SA"/>
    </w:rPr>
  </w:style>
  <w:style w:type="paragraph" w:customStyle="1" w:styleId="16">
    <w:name w:val="Указатель1"/>
    <w:basedOn w:val="a"/>
    <w:rsid w:val="002C4B21"/>
    <w:pPr>
      <w:suppressLineNumbers/>
    </w:pPr>
    <w:rPr>
      <w:rFonts w:ascii="Arial" w:eastAsia="Times New Roman" w:hAnsi="Arial" w:cs="Tahoma"/>
      <w:sz w:val="28"/>
      <w:szCs w:val="20"/>
      <w:lang w:eastAsia="ar-SA"/>
    </w:rPr>
  </w:style>
  <w:style w:type="paragraph" w:customStyle="1" w:styleId="17">
    <w:name w:val="Текст1"/>
    <w:basedOn w:val="a"/>
    <w:rsid w:val="002C4B21"/>
    <w:pPr>
      <w:ind w:firstLine="709"/>
      <w:jc w:val="both"/>
    </w:pPr>
    <w:rPr>
      <w:rFonts w:ascii="Courier New" w:eastAsia="Times New Roman" w:hAnsi="Courier New"/>
      <w:sz w:val="20"/>
      <w:szCs w:val="20"/>
      <w:lang w:eastAsia="ar-SA"/>
    </w:rPr>
  </w:style>
  <w:style w:type="paragraph" w:customStyle="1" w:styleId="aff4">
    <w:name w:val="Содержимое таблицы"/>
    <w:basedOn w:val="a"/>
    <w:rsid w:val="002C4B21"/>
    <w:pPr>
      <w:suppressLineNumbers/>
    </w:pPr>
    <w:rPr>
      <w:rFonts w:eastAsia="Times New Roman"/>
      <w:sz w:val="28"/>
      <w:szCs w:val="20"/>
      <w:lang w:eastAsia="ar-SA"/>
    </w:rPr>
  </w:style>
  <w:style w:type="paragraph" w:customStyle="1" w:styleId="aff5">
    <w:name w:val="Заголовок таблицы"/>
    <w:basedOn w:val="aff4"/>
    <w:rsid w:val="002C4B21"/>
    <w:pPr>
      <w:jc w:val="center"/>
    </w:pPr>
    <w:rPr>
      <w:b/>
      <w:bCs/>
    </w:rPr>
  </w:style>
  <w:style w:type="paragraph" w:customStyle="1" w:styleId="aff6">
    <w:name w:val="Содержимое врезки"/>
    <w:basedOn w:val="af7"/>
    <w:rsid w:val="002C4B21"/>
    <w:rPr>
      <w:rFonts w:eastAsia="Times New Roman"/>
      <w:sz w:val="20"/>
      <w:szCs w:val="20"/>
      <w:lang w:eastAsia="ar-SA"/>
    </w:rPr>
  </w:style>
  <w:style w:type="paragraph" w:customStyle="1" w:styleId="xl121">
    <w:name w:val="xl121"/>
    <w:basedOn w:val="a"/>
    <w:rsid w:val="002C4B21"/>
    <w:pPr>
      <w:spacing w:before="100" w:beforeAutospacing="1" w:after="100" w:afterAutospacing="1"/>
      <w:jc w:val="center"/>
    </w:pPr>
    <w:rPr>
      <w:rFonts w:eastAsia="Times New Roman"/>
      <w:b/>
      <w:bCs/>
    </w:rPr>
  </w:style>
  <w:style w:type="paragraph" w:customStyle="1" w:styleId="ConsNormal">
    <w:name w:val="ConsNormal"/>
    <w:rsid w:val="002C4B2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2C4B21"/>
    <w:pPr>
      <w:widowControl w:val="0"/>
      <w:autoSpaceDE w:val="0"/>
      <w:autoSpaceDN w:val="0"/>
      <w:adjustRightInd w:val="0"/>
      <w:ind w:right="19772"/>
    </w:pPr>
    <w:rPr>
      <w:rFonts w:ascii="Arial" w:eastAsia="Times New Roman" w:hAnsi="Arial" w:cs="Arial"/>
      <w:b/>
      <w:bCs/>
      <w:sz w:val="16"/>
      <w:szCs w:val="16"/>
    </w:rPr>
  </w:style>
  <w:style w:type="character" w:customStyle="1" w:styleId="Absatz-Standardschriftart">
    <w:name w:val="Absatz-Standardschriftart"/>
    <w:rsid w:val="002C4B21"/>
  </w:style>
  <w:style w:type="character" w:customStyle="1" w:styleId="WW-Absatz-Standardschriftart">
    <w:name w:val="WW-Absatz-Standardschriftart"/>
    <w:rsid w:val="002C4B21"/>
  </w:style>
  <w:style w:type="character" w:customStyle="1" w:styleId="WW-Absatz-Standardschriftart1">
    <w:name w:val="WW-Absatz-Standardschriftart1"/>
    <w:rsid w:val="002C4B21"/>
  </w:style>
  <w:style w:type="character" w:customStyle="1" w:styleId="WW-Absatz-Standardschriftart11">
    <w:name w:val="WW-Absatz-Standardschriftart11"/>
    <w:rsid w:val="002C4B21"/>
  </w:style>
  <w:style w:type="character" w:customStyle="1" w:styleId="WW-Absatz-Standardschriftart111">
    <w:name w:val="WW-Absatz-Standardschriftart111"/>
    <w:rsid w:val="002C4B21"/>
  </w:style>
  <w:style w:type="character" w:customStyle="1" w:styleId="WW-Absatz-Standardschriftart1111">
    <w:name w:val="WW-Absatz-Standardschriftart1111"/>
    <w:rsid w:val="002C4B21"/>
  </w:style>
  <w:style w:type="character" w:customStyle="1" w:styleId="WW8Num16z0">
    <w:name w:val="WW8Num16z0"/>
    <w:rsid w:val="002C4B21"/>
  </w:style>
  <w:style w:type="character" w:customStyle="1" w:styleId="WW8Num25z0">
    <w:name w:val="WW8Num25z0"/>
    <w:rsid w:val="002C4B21"/>
  </w:style>
  <w:style w:type="character" w:customStyle="1" w:styleId="18">
    <w:name w:val="Основной шрифт абзаца1"/>
    <w:rsid w:val="002C4B21"/>
  </w:style>
  <w:style w:type="character" w:customStyle="1" w:styleId="23">
    <w:name w:val="Знак Знак2"/>
    <w:locked/>
    <w:rsid w:val="002C4B21"/>
    <w:rPr>
      <w:lang w:val="ru-RU" w:eastAsia="ru-RU" w:bidi="ar-SA"/>
    </w:rPr>
  </w:style>
  <w:style w:type="paragraph" w:customStyle="1" w:styleId="aff7">
    <w:name w:val="Стиль"/>
    <w:rsid w:val="007D5C46"/>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02523">
      <w:bodyDiv w:val="1"/>
      <w:marLeft w:val="0"/>
      <w:marRight w:val="0"/>
      <w:marTop w:val="0"/>
      <w:marBottom w:val="0"/>
      <w:divBdr>
        <w:top w:val="none" w:sz="0" w:space="0" w:color="auto"/>
        <w:left w:val="none" w:sz="0" w:space="0" w:color="auto"/>
        <w:bottom w:val="none" w:sz="0" w:space="0" w:color="auto"/>
        <w:right w:val="none" w:sz="0" w:space="0" w:color="auto"/>
      </w:divBdr>
    </w:div>
    <w:div w:id="11187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sokolnik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25029-F15A-4DF5-ACA2-BCE80E9E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13</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19676</CharactersWithSpaces>
  <SharedDoc>false</SharedDoc>
  <HLinks>
    <vt:vector size="6" baseType="variant">
      <vt:variant>
        <vt:i4>3473443</vt:i4>
      </vt:variant>
      <vt:variant>
        <vt:i4>0</vt:i4>
      </vt:variant>
      <vt:variant>
        <vt:i4>0</vt:i4>
      </vt:variant>
      <vt:variant>
        <vt:i4>5</vt:i4>
      </vt:variant>
      <vt:variant>
        <vt:lpwstr>http://www.mu-sokolniki.ru/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Митяева Наталья</cp:lastModifiedBy>
  <cp:revision>8</cp:revision>
  <cp:lastPrinted>2022-02-11T09:55:00Z</cp:lastPrinted>
  <dcterms:created xsi:type="dcterms:W3CDTF">2022-02-11T07:58:00Z</dcterms:created>
  <dcterms:modified xsi:type="dcterms:W3CDTF">2022-02-16T17:05:00Z</dcterms:modified>
</cp:coreProperties>
</file>