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F23" w:rsidRPr="00745F23" w:rsidRDefault="00745F23" w:rsidP="00745F23">
      <w:pPr>
        <w:jc w:val="both"/>
        <w:rPr>
          <w:rFonts w:ascii="Times New Roman" w:hAnsi="Times New Roman" w:cs="Times New Roman"/>
          <w:sz w:val="28"/>
        </w:rPr>
      </w:pPr>
      <w:r w:rsidRPr="00745F23">
        <w:rPr>
          <w:rFonts w:ascii="Times New Roman" w:hAnsi="Times New Roman" w:cs="Times New Roman"/>
          <w:sz w:val="28"/>
        </w:rPr>
        <w:t xml:space="preserve">Информация о результатах мониторинга атмосферного воздуха </w:t>
      </w:r>
    </w:p>
    <w:p w:rsidR="00745F23" w:rsidRPr="00745F23" w:rsidRDefault="00745F23" w:rsidP="00745F23">
      <w:pPr>
        <w:jc w:val="both"/>
        <w:rPr>
          <w:rFonts w:ascii="Times New Roman" w:hAnsi="Times New Roman" w:cs="Times New Roman"/>
          <w:sz w:val="28"/>
        </w:rPr>
      </w:pPr>
    </w:p>
    <w:p w:rsidR="00FA5530" w:rsidRPr="00745F23" w:rsidRDefault="00745F23" w:rsidP="00745F23">
      <w:pPr>
        <w:jc w:val="both"/>
        <w:rPr>
          <w:rFonts w:ascii="Times New Roman" w:hAnsi="Times New Roman" w:cs="Times New Roman"/>
          <w:sz w:val="28"/>
        </w:rPr>
      </w:pPr>
      <w:r w:rsidRPr="00745F23">
        <w:rPr>
          <w:rFonts w:ascii="Times New Roman" w:hAnsi="Times New Roman" w:cs="Times New Roman"/>
          <w:sz w:val="28"/>
        </w:rPr>
        <w:t xml:space="preserve">Вблизи границ муниципального округа Сокольники по адресу улица </w:t>
      </w:r>
      <w:proofErr w:type="spellStart"/>
      <w:r w:rsidRPr="00745F23">
        <w:rPr>
          <w:rFonts w:ascii="Times New Roman" w:hAnsi="Times New Roman" w:cs="Times New Roman"/>
          <w:sz w:val="28"/>
        </w:rPr>
        <w:t>Глебовская</w:t>
      </w:r>
      <w:proofErr w:type="spellEnd"/>
      <w:r w:rsidRPr="00745F23">
        <w:rPr>
          <w:rFonts w:ascii="Times New Roman" w:hAnsi="Times New Roman" w:cs="Times New Roman"/>
          <w:sz w:val="28"/>
        </w:rPr>
        <w:t>, дом 3, корпус 1 функционирует автоматическая станция контроля загрязнения атмосферы (далее – АСКЗА) «</w:t>
      </w:r>
      <w:proofErr w:type="spellStart"/>
      <w:r w:rsidRPr="00745F23">
        <w:rPr>
          <w:rFonts w:ascii="Times New Roman" w:hAnsi="Times New Roman" w:cs="Times New Roman"/>
          <w:sz w:val="28"/>
        </w:rPr>
        <w:t>Глебовск</w:t>
      </w:r>
      <w:bookmarkStart w:id="0" w:name="_GoBack"/>
      <w:bookmarkEnd w:id="0"/>
      <w:r w:rsidRPr="00745F23">
        <w:rPr>
          <w:rFonts w:ascii="Times New Roman" w:hAnsi="Times New Roman" w:cs="Times New Roman"/>
          <w:sz w:val="28"/>
        </w:rPr>
        <w:t>ая</w:t>
      </w:r>
      <w:proofErr w:type="spellEnd"/>
      <w:r w:rsidRPr="00745F23">
        <w:rPr>
          <w:rFonts w:ascii="Times New Roman" w:hAnsi="Times New Roman" w:cs="Times New Roman"/>
          <w:sz w:val="28"/>
        </w:rPr>
        <w:t>». По данным АСКЗА «</w:t>
      </w:r>
      <w:proofErr w:type="spellStart"/>
      <w:r w:rsidRPr="00745F23">
        <w:rPr>
          <w:rFonts w:ascii="Times New Roman" w:hAnsi="Times New Roman" w:cs="Times New Roman"/>
          <w:sz w:val="28"/>
        </w:rPr>
        <w:t>Глебовская</w:t>
      </w:r>
      <w:proofErr w:type="spellEnd"/>
      <w:r w:rsidRPr="00745F23">
        <w:rPr>
          <w:rFonts w:ascii="Times New Roman" w:hAnsi="Times New Roman" w:cs="Times New Roman"/>
          <w:sz w:val="28"/>
        </w:rPr>
        <w:t>» средние концентрации загрязняющих веществ за первый квартал 2026 года не превысили установленных нормативов. В периоды ухудшения условий рассеивания (слабый ветер, штиль, отсутствие вертикального перемешивания воздушных масс) станциями мониторинга, в том числе и АСКЗА "</w:t>
      </w:r>
      <w:proofErr w:type="spellStart"/>
      <w:r w:rsidRPr="00745F23">
        <w:rPr>
          <w:rFonts w:ascii="Times New Roman" w:hAnsi="Times New Roman" w:cs="Times New Roman"/>
          <w:sz w:val="28"/>
        </w:rPr>
        <w:t>Глебовская</w:t>
      </w:r>
      <w:proofErr w:type="spellEnd"/>
      <w:r w:rsidRPr="00745F23">
        <w:rPr>
          <w:rFonts w:ascii="Times New Roman" w:hAnsi="Times New Roman" w:cs="Times New Roman"/>
          <w:sz w:val="28"/>
        </w:rPr>
        <w:t>" фиксировались эпизоды кратковременного повышения концентраций загрязняющих веществ. Информация об условиях рассеивания и данные АСКЗА публикуются на сайте mosecom.mos.ru. В рамках экологического мониторинга на жилых территориях района Сокольники ГПБУ «</w:t>
      </w:r>
      <w:proofErr w:type="spellStart"/>
      <w:r w:rsidRPr="00745F23">
        <w:rPr>
          <w:rFonts w:ascii="Times New Roman" w:hAnsi="Times New Roman" w:cs="Times New Roman"/>
          <w:sz w:val="28"/>
        </w:rPr>
        <w:t>Мосэкомониторинг</w:t>
      </w:r>
      <w:proofErr w:type="spellEnd"/>
      <w:r w:rsidRPr="00745F23">
        <w:rPr>
          <w:rFonts w:ascii="Times New Roman" w:hAnsi="Times New Roman" w:cs="Times New Roman"/>
          <w:sz w:val="28"/>
        </w:rPr>
        <w:t>» проводятся рейды передвижной экологической лаборатории с целью исследования качества атмосферного воздуха. По результатам исследований, проведенных в первом квартале 2026 года на жилой территории района Сокольники, превышения нормативов содержания загрязняющих веществ в атмосферном воздухе не зафиксированы. Мониторинг состояния атмосферного воздуха на территории жилой застройки района Сокольники будет продолжен.</w:t>
      </w:r>
    </w:p>
    <w:sectPr w:rsidR="00FA5530" w:rsidRPr="0074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F4"/>
    <w:rsid w:val="001243F4"/>
    <w:rsid w:val="00745F23"/>
    <w:rsid w:val="00F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68659-A541-430A-9E57-0B1BB8D9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2026-04-20T08:18:00Z</dcterms:created>
  <dcterms:modified xsi:type="dcterms:W3CDTF">2026-04-20T08:18:00Z</dcterms:modified>
</cp:coreProperties>
</file>